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CE7E" w14:textId="77777777" w:rsidR="0011650E" w:rsidRPr="00204739" w:rsidRDefault="0011650E" w:rsidP="00204739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204739">
        <w:rPr>
          <w:rFonts w:ascii="Times New Roman" w:hAnsi="Times New Roman"/>
          <w:b/>
          <w:color w:val="000000"/>
          <w:sz w:val="24"/>
          <w:szCs w:val="28"/>
        </w:rPr>
        <w:t>PROCEDURĂ OPERAȚIONALĂ</w:t>
      </w:r>
    </w:p>
    <w:p w14:paraId="07FE77D7" w14:textId="15F36815" w:rsidR="0011650E" w:rsidRPr="00204739" w:rsidRDefault="0011650E" w:rsidP="00204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73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PORTOFOLIILE </w:t>
      </w:r>
      <w:r w:rsidR="00E365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PROFESIONALE ALE </w:t>
      </w:r>
      <w:r w:rsidRPr="0020473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CADRELOR DIDACTICE</w:t>
      </w:r>
    </w:p>
    <w:p w14:paraId="48483232" w14:textId="57AFCC29" w:rsidR="00204739" w:rsidRPr="00113627" w:rsidRDefault="00204739" w:rsidP="00204739">
      <w:pPr>
        <w:tabs>
          <w:tab w:val="center" w:pos="5239"/>
          <w:tab w:val="left" w:pos="893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2888">
        <w:rPr>
          <w:rFonts w:ascii="Times New Roman" w:hAnsi="Times New Roman"/>
          <w:sz w:val="24"/>
          <w:szCs w:val="24"/>
          <w:lang w:val="ro-RO"/>
        </w:rPr>
        <w:t xml:space="preserve">Cod: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PO – CEAC </w:t>
      </w:r>
      <w:r w:rsidR="007F4430" w:rsidRPr="007F4430">
        <w:rPr>
          <w:rFonts w:ascii="Times New Roman" w:hAnsi="Times New Roman"/>
          <w:b/>
          <w:sz w:val="24"/>
          <w:szCs w:val="24"/>
          <w:highlight w:val="yellow"/>
          <w:lang w:val="ro-RO"/>
        </w:rPr>
        <w:t>XX</w:t>
      </w:r>
    </w:p>
    <w:p w14:paraId="53B2515C" w14:textId="2BD1BBA7" w:rsidR="00DF1599" w:rsidRDefault="00DF1599" w:rsidP="00DF159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60467919"/>
      <w:r>
        <w:rPr>
          <w:rFonts w:ascii="Times New Roman" w:hAnsi="Times New Roman"/>
          <w:b/>
          <w:sz w:val="24"/>
          <w:szCs w:val="24"/>
          <w:lang w:val="ro-RO"/>
        </w:rPr>
        <w:t xml:space="preserve">Ediția </w:t>
      </w:r>
      <w:r w:rsidRPr="00D92250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>, Revizia 0, Data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1" w:name="_Hlk160025642"/>
      <w:r w:rsidR="007F4430" w:rsidRPr="007F443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……………….</w:t>
      </w:r>
    </w:p>
    <w:bookmarkEnd w:id="0"/>
    <w:bookmarkEnd w:id="1"/>
    <w:p w14:paraId="28AD9B72" w14:textId="77777777" w:rsidR="00C97F5C" w:rsidRDefault="00C97F5C" w:rsidP="0011650E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73134BD" w14:textId="77777777" w:rsidR="00204739" w:rsidRDefault="00204739" w:rsidP="00204739">
      <w:pPr>
        <w:pStyle w:val="ListParagraph1"/>
        <w:numPr>
          <w:ilvl w:val="0"/>
          <w:numId w:val="28"/>
        </w:numPr>
        <w:tabs>
          <w:tab w:val="left" w:pos="450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2A087E">
        <w:rPr>
          <w:rFonts w:ascii="Times New Roman" w:hAnsi="Times New Roman"/>
          <w:b/>
          <w:sz w:val="24"/>
          <w:szCs w:val="24"/>
        </w:rPr>
        <w:t xml:space="preserve">Lista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responsabililor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elaborarea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verificarea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ediţiei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după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caz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, a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reviziei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ediţiei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procedurii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documentate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>:</w:t>
      </w:r>
    </w:p>
    <w:p w14:paraId="25C105B6" w14:textId="77777777" w:rsidR="00204739" w:rsidRDefault="00204739" w:rsidP="00204739">
      <w:pPr>
        <w:pStyle w:val="ListParagraph1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304"/>
        <w:gridCol w:w="2639"/>
        <w:gridCol w:w="2083"/>
        <w:gridCol w:w="1529"/>
        <w:gridCol w:w="1411"/>
      </w:tblGrid>
      <w:tr w:rsidR="00204739" w:rsidRPr="005B21E6" w14:paraId="3E24E442" w14:textId="77777777" w:rsidTr="0054392D">
        <w:trPr>
          <w:trHeight w:val="783"/>
          <w:jc w:val="center"/>
        </w:trPr>
        <w:tc>
          <w:tcPr>
            <w:tcW w:w="626" w:type="dxa"/>
            <w:vMerge w:val="restart"/>
            <w:vAlign w:val="center"/>
          </w:tcPr>
          <w:p w14:paraId="7904E2CB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4B7D711E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4" w:type="dxa"/>
            <w:vAlign w:val="center"/>
          </w:tcPr>
          <w:p w14:paraId="266970FB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Elemente</w:t>
            </w:r>
            <w:proofErr w:type="spellEnd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</w:p>
          <w:p w14:paraId="362001EF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responsabilii</w:t>
            </w:r>
            <w:proofErr w:type="spellEnd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14:paraId="04F702DF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operaţiunea</w:t>
            </w:r>
            <w:proofErr w:type="spellEnd"/>
          </w:p>
        </w:tc>
        <w:tc>
          <w:tcPr>
            <w:tcW w:w="2639" w:type="dxa"/>
            <w:vAlign w:val="center"/>
          </w:tcPr>
          <w:p w14:paraId="1335DEB6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083" w:type="dxa"/>
            <w:vAlign w:val="center"/>
          </w:tcPr>
          <w:p w14:paraId="14AD9A5A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724F1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</w:p>
          <w:p w14:paraId="24211EE0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5AA2B61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11" w:type="dxa"/>
            <w:vAlign w:val="center"/>
          </w:tcPr>
          <w:p w14:paraId="0C4EDDF7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A60946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Semnătura</w:t>
            </w:r>
            <w:proofErr w:type="spellEnd"/>
          </w:p>
          <w:p w14:paraId="24BE9348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739" w:rsidRPr="005B21E6" w14:paraId="2482DC49" w14:textId="77777777" w:rsidTr="0054392D">
        <w:trPr>
          <w:trHeight w:val="272"/>
          <w:jc w:val="center"/>
        </w:trPr>
        <w:tc>
          <w:tcPr>
            <w:tcW w:w="626" w:type="dxa"/>
            <w:vMerge/>
            <w:vAlign w:val="center"/>
          </w:tcPr>
          <w:p w14:paraId="28558D2C" w14:textId="77777777" w:rsidR="00204739" w:rsidRPr="005B21E6" w:rsidRDefault="00204739" w:rsidP="005439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515989D" w14:textId="77777777" w:rsidR="00204739" w:rsidRPr="005B21E6" w:rsidRDefault="00204739" w:rsidP="00543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39" w:type="dxa"/>
            <w:vAlign w:val="center"/>
          </w:tcPr>
          <w:p w14:paraId="588CB1C0" w14:textId="77777777" w:rsidR="00204739" w:rsidRPr="005B21E6" w:rsidRDefault="00204739" w:rsidP="00543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vAlign w:val="center"/>
          </w:tcPr>
          <w:p w14:paraId="288BF030" w14:textId="77777777" w:rsidR="00204739" w:rsidRPr="005B21E6" w:rsidRDefault="00204739" w:rsidP="00543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14:paraId="1B8A2852" w14:textId="77777777" w:rsidR="00204739" w:rsidRPr="005B21E6" w:rsidRDefault="00204739" w:rsidP="00543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1E39A530" w14:textId="77777777" w:rsidR="00204739" w:rsidRPr="005B21E6" w:rsidRDefault="00204739" w:rsidP="00543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C0294" w:rsidRPr="005B21E6" w14:paraId="13E35A11" w14:textId="77777777" w:rsidTr="007F4430">
        <w:trPr>
          <w:trHeight w:val="525"/>
          <w:jc w:val="center"/>
        </w:trPr>
        <w:tc>
          <w:tcPr>
            <w:tcW w:w="626" w:type="dxa"/>
            <w:vAlign w:val="center"/>
          </w:tcPr>
          <w:p w14:paraId="4B4998B0" w14:textId="77777777" w:rsidR="00EC0294" w:rsidRPr="005B21E6" w:rsidRDefault="00EC0294" w:rsidP="00EC029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304" w:type="dxa"/>
            <w:vAlign w:val="center"/>
          </w:tcPr>
          <w:p w14:paraId="61736C4E" w14:textId="77777777" w:rsidR="00EC0294" w:rsidRPr="00AD4B98" w:rsidRDefault="00EC0294" w:rsidP="00EC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98">
              <w:rPr>
                <w:rFonts w:ascii="Times New Roman" w:hAnsi="Times New Roman"/>
                <w:sz w:val="24"/>
                <w:szCs w:val="24"/>
              </w:rPr>
              <w:t>Elaborat</w:t>
            </w:r>
            <w:proofErr w:type="spellEnd"/>
          </w:p>
        </w:tc>
        <w:tc>
          <w:tcPr>
            <w:tcW w:w="2639" w:type="dxa"/>
            <w:shd w:val="clear" w:color="auto" w:fill="FFFF00"/>
            <w:vAlign w:val="center"/>
          </w:tcPr>
          <w:p w14:paraId="240EDA68" w14:textId="07367DE5" w:rsidR="00EC0294" w:rsidRPr="007F4430" w:rsidRDefault="00EC0294" w:rsidP="00EC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vAlign w:val="center"/>
          </w:tcPr>
          <w:p w14:paraId="68DD9B19" w14:textId="77777777" w:rsidR="00EC0294" w:rsidRPr="00AD4B98" w:rsidRDefault="00EC0294" w:rsidP="00EC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98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  <w:r w:rsidRPr="00AD4B98">
              <w:rPr>
                <w:rFonts w:ascii="Times New Roman" w:hAnsi="Times New Roman"/>
                <w:sz w:val="24"/>
                <w:szCs w:val="24"/>
              </w:rPr>
              <w:t xml:space="preserve"> CEAC</w:t>
            </w:r>
          </w:p>
        </w:tc>
        <w:tc>
          <w:tcPr>
            <w:tcW w:w="1529" w:type="dxa"/>
            <w:shd w:val="clear" w:color="auto" w:fill="FFFF00"/>
          </w:tcPr>
          <w:p w14:paraId="18940DB0" w14:textId="26A4E504" w:rsidR="00EC0294" w:rsidRPr="00EC0294" w:rsidRDefault="00EC0294" w:rsidP="00EC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2DDD93B" w14:textId="77777777" w:rsidR="00EC0294" w:rsidRPr="00AD4B98" w:rsidRDefault="00EC0294" w:rsidP="00EC0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430" w:rsidRPr="005B21E6" w14:paraId="4D42F85D" w14:textId="77777777" w:rsidTr="007F4430">
        <w:trPr>
          <w:trHeight w:val="525"/>
          <w:jc w:val="center"/>
        </w:trPr>
        <w:tc>
          <w:tcPr>
            <w:tcW w:w="626" w:type="dxa"/>
            <w:vAlign w:val="center"/>
          </w:tcPr>
          <w:p w14:paraId="78941940" w14:textId="099CCD00" w:rsidR="007F4430" w:rsidRPr="005B21E6" w:rsidRDefault="007F4430" w:rsidP="007F44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304" w:type="dxa"/>
            <w:vAlign w:val="center"/>
          </w:tcPr>
          <w:p w14:paraId="6499955F" w14:textId="02FC0CED" w:rsidR="007F4430" w:rsidRPr="00AD4B98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98">
              <w:rPr>
                <w:rFonts w:ascii="Times New Roman" w:hAnsi="Times New Roman"/>
                <w:sz w:val="24"/>
                <w:szCs w:val="24"/>
              </w:rPr>
              <w:t>Verificat</w:t>
            </w:r>
            <w:proofErr w:type="spellEnd"/>
          </w:p>
        </w:tc>
        <w:tc>
          <w:tcPr>
            <w:tcW w:w="2639" w:type="dxa"/>
            <w:shd w:val="clear" w:color="auto" w:fill="FFFF00"/>
            <w:vAlign w:val="center"/>
          </w:tcPr>
          <w:p w14:paraId="730457B8" w14:textId="77777777" w:rsidR="007F4430" w:rsidRPr="007F4430" w:rsidRDefault="007F4430" w:rsidP="007F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vAlign w:val="center"/>
          </w:tcPr>
          <w:p w14:paraId="1A8892C0" w14:textId="77777777" w:rsidR="007F4430" w:rsidRDefault="007F4430" w:rsidP="007F44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</w:p>
          <w:p w14:paraId="08A61181" w14:textId="0472A181" w:rsidR="007F4430" w:rsidRPr="00AD4B98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98">
              <w:rPr>
                <w:rFonts w:ascii="Times New Roman" w:hAnsi="Times New Roman"/>
                <w:sz w:val="24"/>
                <w:szCs w:val="24"/>
              </w:rPr>
              <w:t>CEAC</w:t>
            </w:r>
          </w:p>
        </w:tc>
        <w:tc>
          <w:tcPr>
            <w:tcW w:w="1529" w:type="dxa"/>
            <w:shd w:val="clear" w:color="auto" w:fill="FFFF00"/>
          </w:tcPr>
          <w:p w14:paraId="65FA2574" w14:textId="77777777" w:rsidR="007F4430" w:rsidRPr="00EC0294" w:rsidRDefault="007F4430" w:rsidP="007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87BB7B2" w14:textId="77777777" w:rsidR="007F4430" w:rsidRPr="00AD4B98" w:rsidRDefault="007F4430" w:rsidP="007F4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430" w:rsidRPr="005B21E6" w14:paraId="5F8B7ECB" w14:textId="77777777" w:rsidTr="007F4430">
        <w:trPr>
          <w:trHeight w:val="488"/>
          <w:jc w:val="center"/>
        </w:trPr>
        <w:tc>
          <w:tcPr>
            <w:tcW w:w="626" w:type="dxa"/>
            <w:vAlign w:val="center"/>
          </w:tcPr>
          <w:p w14:paraId="14030969" w14:textId="14B86B01" w:rsidR="007F4430" w:rsidRPr="005B21E6" w:rsidRDefault="007F4430" w:rsidP="007F44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4" w:type="dxa"/>
            <w:vAlign w:val="center"/>
          </w:tcPr>
          <w:p w14:paraId="538CB358" w14:textId="0017A86C" w:rsidR="007F4430" w:rsidRPr="00AD4B98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Avizat</w:t>
            </w:r>
            <w:proofErr w:type="spellEnd"/>
          </w:p>
        </w:tc>
        <w:tc>
          <w:tcPr>
            <w:tcW w:w="2639" w:type="dxa"/>
            <w:shd w:val="clear" w:color="auto" w:fill="FFFF00"/>
            <w:vAlign w:val="center"/>
          </w:tcPr>
          <w:p w14:paraId="57C92BA2" w14:textId="50887C81" w:rsidR="007F4430" w:rsidRPr="007F4430" w:rsidRDefault="007F4430" w:rsidP="007F44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083" w:type="dxa"/>
            <w:vAlign w:val="center"/>
          </w:tcPr>
          <w:p w14:paraId="6873EACE" w14:textId="0AC81D0A" w:rsidR="007F4430" w:rsidRDefault="007F4430" w:rsidP="007F44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</w:p>
          <w:p w14:paraId="5B9BB892" w14:textId="510FDBE6" w:rsidR="007F4430" w:rsidRPr="00AD4B98" w:rsidRDefault="007F4430" w:rsidP="007F44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98">
              <w:rPr>
                <w:rFonts w:ascii="Times New Roman" w:hAnsi="Times New Roman"/>
                <w:sz w:val="24"/>
                <w:szCs w:val="24"/>
              </w:rPr>
              <w:t>CEAC</w:t>
            </w:r>
          </w:p>
        </w:tc>
        <w:tc>
          <w:tcPr>
            <w:tcW w:w="1529" w:type="dxa"/>
            <w:shd w:val="clear" w:color="auto" w:fill="FFFF00"/>
          </w:tcPr>
          <w:p w14:paraId="0004A743" w14:textId="1EF2A39F" w:rsidR="007F4430" w:rsidRPr="00EC0294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D91703C" w14:textId="77777777" w:rsidR="007F4430" w:rsidRPr="00AD4B98" w:rsidRDefault="007F4430" w:rsidP="007F4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430" w:rsidRPr="005B21E6" w14:paraId="07CF12A2" w14:textId="77777777" w:rsidTr="007F4430">
        <w:trPr>
          <w:trHeight w:val="271"/>
          <w:jc w:val="center"/>
        </w:trPr>
        <w:tc>
          <w:tcPr>
            <w:tcW w:w="626" w:type="dxa"/>
            <w:vAlign w:val="center"/>
          </w:tcPr>
          <w:p w14:paraId="058C2703" w14:textId="17070B39" w:rsidR="007F4430" w:rsidRPr="005B21E6" w:rsidRDefault="007F4430" w:rsidP="007F44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  <w:r w:rsidRPr="005B21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4" w:type="dxa"/>
            <w:vAlign w:val="center"/>
          </w:tcPr>
          <w:p w14:paraId="6CC15BD4" w14:textId="77777777" w:rsidR="007F4430" w:rsidRPr="00AD4B98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98">
              <w:rPr>
                <w:rFonts w:ascii="Times New Roman" w:hAnsi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2639" w:type="dxa"/>
            <w:shd w:val="clear" w:color="auto" w:fill="FFFF00"/>
            <w:vAlign w:val="center"/>
          </w:tcPr>
          <w:p w14:paraId="50ECC7A1" w14:textId="1F1D3130" w:rsidR="007F4430" w:rsidRPr="007F4430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vAlign w:val="center"/>
          </w:tcPr>
          <w:p w14:paraId="26B34FD2" w14:textId="77777777" w:rsidR="007F4430" w:rsidRPr="00AD4B98" w:rsidRDefault="007F4430" w:rsidP="007F4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98">
              <w:rPr>
                <w:rFonts w:ascii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529" w:type="dxa"/>
            <w:shd w:val="clear" w:color="auto" w:fill="FFFF00"/>
          </w:tcPr>
          <w:p w14:paraId="4809E715" w14:textId="5D7BD1B8" w:rsidR="007F4430" w:rsidRPr="00EC0294" w:rsidRDefault="007F4430" w:rsidP="007F4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EF2E885" w14:textId="77777777" w:rsidR="007F4430" w:rsidRPr="00AD4B98" w:rsidRDefault="007F4430" w:rsidP="007F4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A7BF0" w14:textId="77777777" w:rsidR="00204739" w:rsidRPr="00204739" w:rsidRDefault="00204739" w:rsidP="00204739">
      <w:pPr>
        <w:pStyle w:val="ListParagraph1"/>
        <w:tabs>
          <w:tab w:val="left" w:pos="450"/>
        </w:tabs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</w:p>
    <w:p w14:paraId="63416AAC" w14:textId="77777777" w:rsidR="00204739" w:rsidRDefault="00204739" w:rsidP="00204739">
      <w:pPr>
        <w:pStyle w:val="ListParagraph1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2A087E">
        <w:rPr>
          <w:rFonts w:ascii="Times New Roman" w:hAnsi="Times New Roman"/>
          <w:b/>
          <w:sz w:val="24"/>
          <w:szCs w:val="24"/>
        </w:rPr>
        <w:t>Situaţia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ediţiilor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reviziilor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ediţiilor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procedurii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documentate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5FA62312" w14:textId="77777777" w:rsidR="0011650E" w:rsidRPr="005C5DA3" w:rsidRDefault="0011650E" w:rsidP="0011650E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672"/>
        <w:gridCol w:w="1459"/>
        <w:gridCol w:w="3675"/>
        <w:gridCol w:w="2222"/>
      </w:tblGrid>
      <w:tr w:rsidR="00A85CFF" w:rsidRPr="00A81BED" w14:paraId="7D1304C2" w14:textId="77777777" w:rsidTr="007F4430">
        <w:trPr>
          <w:trHeight w:val="353"/>
          <w:jc w:val="center"/>
        </w:trPr>
        <w:tc>
          <w:tcPr>
            <w:tcW w:w="660" w:type="dxa"/>
            <w:vMerge w:val="restart"/>
          </w:tcPr>
          <w:p w14:paraId="2E9A03DB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_Hlk163727265"/>
            <w:r w:rsidRPr="00A81BED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A81BED">
              <w:rPr>
                <w:rFonts w:ascii="Times New Roman" w:hAnsi="Times New Roman"/>
                <w:b/>
              </w:rPr>
              <w:t>Crt</w:t>
            </w:r>
            <w:proofErr w:type="spellEnd"/>
            <w:r w:rsidRPr="00A81B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72" w:type="dxa"/>
          </w:tcPr>
          <w:p w14:paraId="6592ADA4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81BED">
              <w:rPr>
                <w:rFonts w:ascii="Times New Roman" w:hAnsi="Times New Roman"/>
                <w:b/>
              </w:rPr>
              <w:t>Ediţia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sau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81BED">
              <w:rPr>
                <w:rFonts w:ascii="Times New Roman" w:hAnsi="Times New Roman"/>
                <w:b/>
              </w:rPr>
              <w:t>după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caz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81BED">
              <w:rPr>
                <w:rFonts w:ascii="Times New Roman" w:hAnsi="Times New Roman"/>
                <w:b/>
              </w:rPr>
              <w:t>revizia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în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cadrul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ediţiei</w:t>
            </w:r>
            <w:proofErr w:type="spellEnd"/>
          </w:p>
        </w:tc>
        <w:tc>
          <w:tcPr>
            <w:tcW w:w="1459" w:type="dxa"/>
          </w:tcPr>
          <w:p w14:paraId="471C588D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81BED">
              <w:rPr>
                <w:rFonts w:ascii="Times New Roman" w:hAnsi="Times New Roman"/>
                <w:b/>
              </w:rPr>
              <w:t>Componentă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revizuită</w:t>
            </w:r>
            <w:proofErr w:type="spellEnd"/>
          </w:p>
        </w:tc>
        <w:tc>
          <w:tcPr>
            <w:tcW w:w="3675" w:type="dxa"/>
          </w:tcPr>
          <w:p w14:paraId="257DE93F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81BED">
              <w:rPr>
                <w:rFonts w:ascii="Times New Roman" w:hAnsi="Times New Roman"/>
                <w:b/>
              </w:rPr>
              <w:t>Modalitatea</w:t>
            </w:r>
            <w:proofErr w:type="spellEnd"/>
            <w:r w:rsidRPr="00A81B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81BED">
              <w:rPr>
                <w:rFonts w:ascii="Times New Roman" w:hAnsi="Times New Roman"/>
                <w:b/>
              </w:rPr>
              <w:t>reviziei</w:t>
            </w:r>
            <w:proofErr w:type="spellEnd"/>
          </w:p>
        </w:tc>
        <w:tc>
          <w:tcPr>
            <w:tcW w:w="2222" w:type="dxa"/>
          </w:tcPr>
          <w:p w14:paraId="6A69EF6C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1BED">
              <w:rPr>
                <w:rFonts w:ascii="Times New Roman" w:hAnsi="Times New Roman"/>
                <w:b/>
                <w:lang w:val="it-IT"/>
              </w:rPr>
              <w:t>Data la care se aplică prevederile ediţiei sau reviziei</w:t>
            </w:r>
          </w:p>
        </w:tc>
      </w:tr>
      <w:tr w:rsidR="00A85CFF" w:rsidRPr="00A81BED" w14:paraId="46FD6157" w14:textId="77777777" w:rsidTr="007F4430">
        <w:trPr>
          <w:trHeight w:val="586"/>
          <w:jc w:val="center"/>
        </w:trPr>
        <w:tc>
          <w:tcPr>
            <w:tcW w:w="660" w:type="dxa"/>
            <w:vMerge/>
          </w:tcPr>
          <w:p w14:paraId="5DAA7059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2" w:type="dxa"/>
          </w:tcPr>
          <w:p w14:paraId="6EA4F97F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1B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59" w:type="dxa"/>
          </w:tcPr>
          <w:p w14:paraId="4A045DF2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1B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75" w:type="dxa"/>
          </w:tcPr>
          <w:p w14:paraId="2494DA78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81B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22" w:type="dxa"/>
          </w:tcPr>
          <w:p w14:paraId="7D8DE0FE" w14:textId="77777777" w:rsidR="00A85CFF" w:rsidRPr="00A81BED" w:rsidRDefault="00A85CFF" w:rsidP="001B44BE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81BED">
              <w:rPr>
                <w:rFonts w:ascii="Times New Roman" w:hAnsi="Times New Roman"/>
                <w:b/>
                <w:lang w:val="it-IT"/>
              </w:rPr>
              <w:t>4</w:t>
            </w:r>
          </w:p>
        </w:tc>
      </w:tr>
      <w:tr w:rsidR="00A85CFF" w:rsidRPr="00A81BED" w14:paraId="1C03C4CB" w14:textId="77777777" w:rsidTr="007F4430">
        <w:trPr>
          <w:trHeight w:val="728"/>
          <w:jc w:val="center"/>
        </w:trPr>
        <w:tc>
          <w:tcPr>
            <w:tcW w:w="660" w:type="dxa"/>
          </w:tcPr>
          <w:p w14:paraId="018C2432" w14:textId="77777777" w:rsidR="00A85CFF" w:rsidRPr="00A81BED" w:rsidRDefault="00A85CFF" w:rsidP="001B44B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A81BED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2672" w:type="dxa"/>
          </w:tcPr>
          <w:p w14:paraId="7855409E" w14:textId="77777777" w:rsidR="00A85CFF" w:rsidRPr="007F4430" w:rsidRDefault="00A85CFF" w:rsidP="001B44B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7F4430">
              <w:rPr>
                <w:rFonts w:ascii="Times New Roman" w:hAnsi="Times New Roman"/>
              </w:rPr>
              <w:t>Ediția</w:t>
            </w:r>
            <w:proofErr w:type="spellEnd"/>
            <w:r w:rsidRPr="007F4430">
              <w:rPr>
                <w:rFonts w:ascii="Times New Roman" w:hAnsi="Times New Roman"/>
              </w:rPr>
              <w:t xml:space="preserve"> I, </w:t>
            </w:r>
            <w:proofErr w:type="spellStart"/>
            <w:r w:rsidRPr="007F4430">
              <w:rPr>
                <w:rFonts w:ascii="Times New Roman" w:hAnsi="Times New Roman"/>
              </w:rPr>
              <w:t>Revizia</w:t>
            </w:r>
            <w:proofErr w:type="spellEnd"/>
            <w:r w:rsidRPr="007F4430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459" w:type="dxa"/>
          </w:tcPr>
          <w:p w14:paraId="799CDEEA" w14:textId="77777777" w:rsidR="00A85CFF" w:rsidRPr="007F4430" w:rsidRDefault="00A85CFF" w:rsidP="001B44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F4430">
              <w:rPr>
                <w:rFonts w:ascii="Times New Roman" w:hAnsi="Times New Roman"/>
              </w:rPr>
              <w:t>Elaborarea</w:t>
            </w:r>
            <w:proofErr w:type="spellEnd"/>
            <w:r w:rsidRPr="007F4430">
              <w:rPr>
                <w:rFonts w:ascii="Times New Roman" w:hAnsi="Times New Roman"/>
              </w:rPr>
              <w:t xml:space="preserve"> </w:t>
            </w:r>
            <w:proofErr w:type="spellStart"/>
            <w:r w:rsidRPr="007F4430">
              <w:rPr>
                <w:rFonts w:ascii="Times New Roman" w:hAnsi="Times New Roman"/>
              </w:rPr>
              <w:t>ediţiei</w:t>
            </w:r>
            <w:proofErr w:type="spellEnd"/>
            <w:r w:rsidRPr="007F4430">
              <w:rPr>
                <w:rFonts w:ascii="Times New Roman" w:hAnsi="Times New Roman"/>
              </w:rPr>
              <w:t xml:space="preserve"> </w:t>
            </w:r>
            <w:proofErr w:type="spellStart"/>
            <w:r w:rsidRPr="007F4430">
              <w:rPr>
                <w:rFonts w:ascii="Times New Roman" w:hAnsi="Times New Roman"/>
              </w:rPr>
              <w:t>iniţiale</w:t>
            </w:r>
            <w:proofErr w:type="spellEnd"/>
          </w:p>
        </w:tc>
        <w:tc>
          <w:tcPr>
            <w:tcW w:w="3675" w:type="dxa"/>
          </w:tcPr>
          <w:p w14:paraId="1220A395" w14:textId="5932B234" w:rsidR="00A85CFF" w:rsidRPr="007F4430" w:rsidRDefault="00A85CFF" w:rsidP="00CD49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F4430">
              <w:rPr>
                <w:rFonts w:ascii="Times New Roman" w:hAnsi="Times New Roman" w:cs="Times New Roman"/>
              </w:rPr>
              <w:t xml:space="preserve">Conform </w:t>
            </w:r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OMEC nr. 3858/2026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pentru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br/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aprobarea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Metodologiei-cadru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privind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elaborarea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și</w:t>
            </w:r>
            <w:proofErr w:type="spellEnd"/>
            <w:r w:rsid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gestionarea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portofoliului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profesional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al </w:t>
            </w:r>
            <w:proofErr w:type="spellStart"/>
            <w:r w:rsidR="00EC0294" w:rsidRPr="007F4430">
              <w:rPr>
                <w:rFonts w:ascii="Times New Roman" w:hAnsi="Times New Roman" w:cs="Times New Roman"/>
                <w:lang w:val="en-GB"/>
              </w:rPr>
              <w:t>cadrului</w:t>
            </w:r>
            <w:proofErr w:type="spellEnd"/>
            <w:r w:rsidR="00EC0294" w:rsidRPr="007F4430">
              <w:rPr>
                <w:rFonts w:ascii="Times New Roman" w:hAnsi="Times New Roman" w:cs="Times New Roman"/>
                <w:lang w:val="en-GB"/>
              </w:rPr>
              <w:t xml:space="preserve"> didactic.</w:t>
            </w:r>
          </w:p>
        </w:tc>
        <w:tc>
          <w:tcPr>
            <w:tcW w:w="2222" w:type="dxa"/>
            <w:shd w:val="clear" w:color="auto" w:fill="FFFF00"/>
          </w:tcPr>
          <w:p w14:paraId="09304640" w14:textId="564AD779" w:rsidR="00A85CFF" w:rsidRPr="007F4430" w:rsidRDefault="00A85CFF" w:rsidP="001B44B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bookmarkEnd w:id="2"/>
    </w:tbl>
    <w:p w14:paraId="631F304A" w14:textId="77777777" w:rsidR="00A85CFF" w:rsidRDefault="00A85CFF" w:rsidP="0011650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415268" w14:textId="77777777" w:rsidR="00204739" w:rsidRDefault="00204739" w:rsidP="00204739">
      <w:pPr>
        <w:pStyle w:val="ListParagraph1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87E">
        <w:rPr>
          <w:rFonts w:ascii="Times New Roman" w:hAnsi="Times New Roman"/>
          <w:b/>
          <w:sz w:val="24"/>
          <w:szCs w:val="24"/>
        </w:rPr>
        <w:t xml:space="preserve">Lista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cuprinzând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persoanele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la care se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difuzează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ediţia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după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caz</w:t>
      </w:r>
      <w:proofErr w:type="spellEnd"/>
      <w:r w:rsidRPr="002A087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A087E">
        <w:rPr>
          <w:rFonts w:ascii="Times New Roman" w:hAnsi="Times New Roman"/>
          <w:b/>
          <w:sz w:val="24"/>
          <w:szCs w:val="24"/>
        </w:rPr>
        <w:t>revizi</w:t>
      </w:r>
      <w:r>
        <w:rPr>
          <w:rFonts w:ascii="Times New Roman" w:hAnsi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ediţiei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procedurii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310332E1" w14:textId="77777777" w:rsidR="00204739" w:rsidRDefault="00204739" w:rsidP="00204739">
      <w:pPr>
        <w:pStyle w:val="ListParagraph1"/>
        <w:tabs>
          <w:tab w:val="left" w:pos="450"/>
        </w:tabs>
        <w:spacing w:after="0" w:line="240" w:lineRule="auto"/>
        <w:ind w:left="780"/>
        <w:rPr>
          <w:rFonts w:ascii="Times New Roman" w:hAnsi="Times New Roman"/>
          <w:b/>
          <w:sz w:val="24"/>
          <w:szCs w:val="24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258"/>
        <w:gridCol w:w="1166"/>
        <w:gridCol w:w="1494"/>
        <w:gridCol w:w="1454"/>
        <w:gridCol w:w="2142"/>
        <w:gridCol w:w="1339"/>
        <w:gridCol w:w="1161"/>
      </w:tblGrid>
      <w:tr w:rsidR="006761DF" w:rsidRPr="00E45740" w14:paraId="5C8C32A5" w14:textId="77777777" w:rsidTr="00932A57">
        <w:trPr>
          <w:trHeight w:val="468"/>
          <w:jc w:val="center"/>
        </w:trPr>
        <w:tc>
          <w:tcPr>
            <w:tcW w:w="701" w:type="dxa"/>
            <w:vMerge w:val="restart"/>
          </w:tcPr>
          <w:p w14:paraId="14BE8D71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6D44D681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58" w:type="dxa"/>
          </w:tcPr>
          <w:p w14:paraId="04E60462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Scopul</w:t>
            </w:r>
            <w:proofErr w:type="spellEnd"/>
          </w:p>
          <w:p w14:paraId="0742DE46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Difuzării</w:t>
            </w:r>
            <w:proofErr w:type="spellEnd"/>
          </w:p>
        </w:tc>
        <w:tc>
          <w:tcPr>
            <w:tcW w:w="1166" w:type="dxa"/>
          </w:tcPr>
          <w:p w14:paraId="2B55DF86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Exemplar</w:t>
            </w:r>
          </w:p>
          <w:p w14:paraId="186CE515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494" w:type="dxa"/>
          </w:tcPr>
          <w:p w14:paraId="249D2275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3FB573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Compartiment</w:t>
            </w:r>
            <w:proofErr w:type="spellEnd"/>
          </w:p>
        </w:tc>
        <w:tc>
          <w:tcPr>
            <w:tcW w:w="1454" w:type="dxa"/>
          </w:tcPr>
          <w:p w14:paraId="1620D98B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465808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2142" w:type="dxa"/>
          </w:tcPr>
          <w:p w14:paraId="76ABD6A9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Nume</w:t>
            </w:r>
            <w:proofErr w:type="spellEnd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şi</w:t>
            </w:r>
            <w:proofErr w:type="spellEnd"/>
          </w:p>
          <w:p w14:paraId="39571498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339" w:type="dxa"/>
          </w:tcPr>
          <w:p w14:paraId="5CBDE728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14:paraId="7C59BE7F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Primirii</w:t>
            </w:r>
            <w:proofErr w:type="spellEnd"/>
          </w:p>
        </w:tc>
        <w:tc>
          <w:tcPr>
            <w:tcW w:w="1161" w:type="dxa"/>
          </w:tcPr>
          <w:p w14:paraId="19EE0D98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5740">
              <w:rPr>
                <w:rFonts w:ascii="Times New Roman" w:hAnsi="Times New Roman"/>
                <w:b/>
                <w:sz w:val="20"/>
                <w:szCs w:val="20"/>
              </w:rPr>
              <w:t>Semnătura</w:t>
            </w:r>
            <w:proofErr w:type="spellEnd"/>
          </w:p>
        </w:tc>
      </w:tr>
      <w:tr w:rsidR="006761DF" w:rsidRPr="00E45740" w14:paraId="4E06EB4D" w14:textId="77777777" w:rsidTr="00932A57">
        <w:trPr>
          <w:trHeight w:val="144"/>
          <w:jc w:val="center"/>
        </w:trPr>
        <w:tc>
          <w:tcPr>
            <w:tcW w:w="701" w:type="dxa"/>
            <w:vMerge/>
          </w:tcPr>
          <w:p w14:paraId="097FC726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14:paraId="0607C32B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14:paraId="72D6EB3C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3A0B59DA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54" w:type="dxa"/>
          </w:tcPr>
          <w:p w14:paraId="6082E02D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</w:tcPr>
          <w:p w14:paraId="17DF1257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39" w:type="dxa"/>
          </w:tcPr>
          <w:p w14:paraId="63CF4DF9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14:paraId="22EF3668" w14:textId="77777777" w:rsidR="006761DF" w:rsidRPr="00E45740" w:rsidRDefault="006761DF" w:rsidP="00932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F4430" w:rsidRPr="00E45740" w14:paraId="5004B9E0" w14:textId="77777777" w:rsidTr="0002504D">
        <w:trPr>
          <w:trHeight w:val="485"/>
          <w:jc w:val="center"/>
        </w:trPr>
        <w:tc>
          <w:tcPr>
            <w:tcW w:w="701" w:type="dxa"/>
          </w:tcPr>
          <w:p w14:paraId="7A7DD9A9" w14:textId="77777777" w:rsidR="007F4430" w:rsidRPr="00D467FA" w:rsidRDefault="007F4430" w:rsidP="00EC0294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67FA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258" w:type="dxa"/>
          </w:tcPr>
          <w:p w14:paraId="49142FCA" w14:textId="77777777" w:rsidR="007F4430" w:rsidRPr="00E45740" w:rsidRDefault="007F4430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166" w:type="dxa"/>
          </w:tcPr>
          <w:p w14:paraId="267A3AEA" w14:textId="77777777" w:rsidR="007F4430" w:rsidRPr="00E45740" w:rsidRDefault="007F4430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3A32F761" w14:textId="48D0B561" w:rsidR="007F4430" w:rsidRPr="00E45740" w:rsidRDefault="007F4430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Didactic</w:t>
            </w:r>
          </w:p>
        </w:tc>
        <w:tc>
          <w:tcPr>
            <w:tcW w:w="1454" w:type="dxa"/>
          </w:tcPr>
          <w:p w14:paraId="50490BF2" w14:textId="3444E0A6" w:rsidR="007F4430" w:rsidRPr="00E45740" w:rsidRDefault="007F4430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didactice</w:t>
            </w:r>
            <w:proofErr w:type="spellEnd"/>
          </w:p>
        </w:tc>
        <w:tc>
          <w:tcPr>
            <w:tcW w:w="4642" w:type="dxa"/>
            <w:gridSpan w:val="3"/>
          </w:tcPr>
          <w:p w14:paraId="7EBA66BF" w14:textId="74BE4ACC" w:rsidR="007F4430" w:rsidRPr="007F4430" w:rsidRDefault="007F4430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4430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Conform PV al CP din data de…..</w:t>
            </w:r>
          </w:p>
        </w:tc>
      </w:tr>
      <w:tr w:rsidR="00EC0294" w:rsidRPr="00E45740" w14:paraId="5E64830A" w14:textId="77777777" w:rsidTr="007F4430">
        <w:trPr>
          <w:trHeight w:val="845"/>
          <w:jc w:val="center"/>
        </w:trPr>
        <w:tc>
          <w:tcPr>
            <w:tcW w:w="701" w:type="dxa"/>
          </w:tcPr>
          <w:p w14:paraId="605BB664" w14:textId="77777777" w:rsidR="00EC0294" w:rsidRPr="00D467FA" w:rsidRDefault="00EC0294" w:rsidP="00EC0294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67FA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258" w:type="dxa"/>
          </w:tcPr>
          <w:p w14:paraId="3971095F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Informare</w:t>
            </w:r>
            <w:proofErr w:type="spellEnd"/>
          </w:p>
        </w:tc>
        <w:tc>
          <w:tcPr>
            <w:tcW w:w="1166" w:type="dxa"/>
          </w:tcPr>
          <w:p w14:paraId="408162B2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electronic</w:t>
            </w:r>
          </w:p>
        </w:tc>
        <w:tc>
          <w:tcPr>
            <w:tcW w:w="1494" w:type="dxa"/>
          </w:tcPr>
          <w:p w14:paraId="3EB410B2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CEAC</w:t>
            </w:r>
          </w:p>
        </w:tc>
        <w:tc>
          <w:tcPr>
            <w:tcW w:w="1454" w:type="dxa"/>
          </w:tcPr>
          <w:p w14:paraId="1CF141D3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2142" w:type="dxa"/>
            <w:shd w:val="clear" w:color="auto" w:fill="FFFF00"/>
          </w:tcPr>
          <w:p w14:paraId="6E77083A" w14:textId="737C0016" w:rsidR="00EC0294" w:rsidRPr="00682BDF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00"/>
          </w:tcPr>
          <w:p w14:paraId="67838B55" w14:textId="43485B8C" w:rsidR="00EC0294" w:rsidRDefault="00EC0294" w:rsidP="00EC0294"/>
        </w:tc>
        <w:tc>
          <w:tcPr>
            <w:tcW w:w="1161" w:type="dxa"/>
          </w:tcPr>
          <w:p w14:paraId="3C853C3B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294" w:rsidRPr="00E45740" w14:paraId="2881A068" w14:textId="77777777" w:rsidTr="007F4430">
        <w:trPr>
          <w:trHeight w:val="624"/>
          <w:jc w:val="center"/>
        </w:trPr>
        <w:tc>
          <w:tcPr>
            <w:tcW w:w="701" w:type="dxa"/>
          </w:tcPr>
          <w:p w14:paraId="51040E25" w14:textId="77777777" w:rsidR="00EC0294" w:rsidRPr="00D467FA" w:rsidRDefault="00EC0294" w:rsidP="00EC0294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67FA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1258" w:type="dxa"/>
          </w:tcPr>
          <w:p w14:paraId="239F706B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Evidență</w:t>
            </w:r>
            <w:proofErr w:type="spellEnd"/>
          </w:p>
        </w:tc>
        <w:tc>
          <w:tcPr>
            <w:tcW w:w="1166" w:type="dxa"/>
          </w:tcPr>
          <w:p w14:paraId="36A87D95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78E68641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CEAC</w:t>
            </w:r>
          </w:p>
        </w:tc>
        <w:tc>
          <w:tcPr>
            <w:tcW w:w="1454" w:type="dxa"/>
          </w:tcPr>
          <w:p w14:paraId="3EB9769B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2142" w:type="dxa"/>
            <w:shd w:val="clear" w:color="auto" w:fill="FFFF00"/>
          </w:tcPr>
          <w:p w14:paraId="6C07F00C" w14:textId="771C375D" w:rsidR="00EC0294" w:rsidRPr="00682BDF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00"/>
          </w:tcPr>
          <w:p w14:paraId="0790F11A" w14:textId="49ECED97" w:rsidR="00EC0294" w:rsidRDefault="00EC0294" w:rsidP="00EC0294"/>
        </w:tc>
        <w:tc>
          <w:tcPr>
            <w:tcW w:w="1161" w:type="dxa"/>
          </w:tcPr>
          <w:p w14:paraId="5E7E25EB" w14:textId="77777777" w:rsidR="00EC0294" w:rsidRPr="00E45740" w:rsidRDefault="00EC0294" w:rsidP="00EC0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F4D" w:rsidRPr="00E45740" w14:paraId="147FDCA3" w14:textId="77777777" w:rsidTr="00932A57">
        <w:trPr>
          <w:trHeight w:val="840"/>
          <w:jc w:val="center"/>
        </w:trPr>
        <w:tc>
          <w:tcPr>
            <w:tcW w:w="701" w:type="dxa"/>
          </w:tcPr>
          <w:p w14:paraId="0FF38F2D" w14:textId="77777777" w:rsidR="002E0F4D" w:rsidRPr="00D467FA" w:rsidRDefault="002E0F4D" w:rsidP="002E0F4D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67FA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1258" w:type="dxa"/>
          </w:tcPr>
          <w:p w14:paraId="0DC85937" w14:textId="77777777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Arhivare</w:t>
            </w:r>
            <w:proofErr w:type="spellEnd"/>
          </w:p>
        </w:tc>
        <w:tc>
          <w:tcPr>
            <w:tcW w:w="1166" w:type="dxa"/>
          </w:tcPr>
          <w:p w14:paraId="5A13385E" w14:textId="77777777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2E66607E" w14:textId="77777777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Secretariat</w:t>
            </w:r>
          </w:p>
        </w:tc>
        <w:tc>
          <w:tcPr>
            <w:tcW w:w="1454" w:type="dxa"/>
          </w:tcPr>
          <w:p w14:paraId="28907C4B" w14:textId="77777777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2142" w:type="dxa"/>
          </w:tcPr>
          <w:p w14:paraId="49FD1DC4" w14:textId="1084CFDE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E6BBDD9" w14:textId="77777777" w:rsidR="002E0F4D" w:rsidRDefault="002E0F4D" w:rsidP="002E0F4D"/>
        </w:tc>
        <w:tc>
          <w:tcPr>
            <w:tcW w:w="1161" w:type="dxa"/>
          </w:tcPr>
          <w:p w14:paraId="565EF8E9" w14:textId="77777777" w:rsidR="002E0F4D" w:rsidRPr="00E45740" w:rsidRDefault="002E0F4D" w:rsidP="002E0F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BC5BC" w14:textId="08B469BA" w:rsidR="005928F2" w:rsidRDefault="00893EC7" w:rsidP="002F0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11DDBB7B" w14:textId="77777777" w:rsidR="00980143" w:rsidRPr="00A4087E" w:rsidRDefault="008F7F36" w:rsidP="00364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4D62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Pr="00454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4D62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Pr="00454D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6D933B" w14:textId="77777777" w:rsidR="00AD4B98" w:rsidRDefault="00AD4B98" w:rsidP="005F05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179A1" w14:textId="4BA0FC35" w:rsidR="007F06A8" w:rsidRDefault="00EE5C2E" w:rsidP="007F44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procedură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reglementează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unitar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coerent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funcțional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portofoliului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D6007" w14:textId="77777777" w:rsidR="00EE5C2E" w:rsidRDefault="00EE5C2E" w:rsidP="006C3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3E43D" w14:textId="77777777" w:rsidR="00023AD1" w:rsidRDefault="00980143" w:rsidP="007456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4D62">
        <w:rPr>
          <w:rFonts w:ascii="Times New Roman" w:eastAsia="Times New Roman" w:hAnsi="Times New Roman" w:cs="Times New Roman"/>
          <w:b/>
          <w:sz w:val="24"/>
          <w:szCs w:val="24"/>
        </w:rPr>
        <w:t>Domeniul</w:t>
      </w:r>
      <w:proofErr w:type="spellEnd"/>
      <w:r w:rsidRPr="00454D6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4D62">
        <w:rPr>
          <w:rFonts w:ascii="Times New Roman" w:eastAsia="Times New Roman" w:hAnsi="Times New Roman" w:cs="Times New Roman"/>
          <w:b/>
          <w:sz w:val="24"/>
          <w:szCs w:val="24"/>
        </w:rPr>
        <w:t>aplicare</w:t>
      </w:r>
      <w:proofErr w:type="spellEnd"/>
      <w:r w:rsidRPr="00454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77CE53" w14:textId="77777777" w:rsidR="007456B0" w:rsidRDefault="007456B0" w:rsidP="007456B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82A4F" w14:textId="07C24762" w:rsidR="00DB4A09" w:rsidRDefault="006A1BD6" w:rsidP="007F44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adresează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tutoror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desfășoară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D4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4B98">
        <w:rPr>
          <w:rFonts w:ascii="Times New Roman" w:eastAsia="Times New Roman" w:hAnsi="Times New Roman" w:cs="Times New Roman"/>
          <w:sz w:val="24"/>
          <w:szCs w:val="24"/>
        </w:rPr>
        <w:t>cad</w:t>
      </w:r>
      <w:r w:rsidR="004E0EC0">
        <w:rPr>
          <w:rFonts w:ascii="Times New Roman" w:eastAsia="Times New Roman" w:hAnsi="Times New Roman" w:cs="Times New Roman"/>
          <w:sz w:val="24"/>
          <w:szCs w:val="24"/>
        </w:rPr>
        <w:t>rul</w:t>
      </w:r>
      <w:proofErr w:type="spellEnd"/>
      <w:r w:rsidR="004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EC0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="004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EC0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4E0EC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E0EC0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4E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EC0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="004E0EC0">
        <w:rPr>
          <w:rFonts w:ascii="Times New Roman" w:eastAsia="Times New Roman" w:hAnsi="Times New Roman" w:cs="Times New Roman"/>
          <w:sz w:val="24"/>
          <w:szCs w:val="24"/>
        </w:rPr>
        <w:t xml:space="preserve"> 2026-2027.</w:t>
      </w:r>
    </w:p>
    <w:p w14:paraId="11100F10" w14:textId="77777777" w:rsidR="00DF1599" w:rsidRPr="00454D62" w:rsidRDefault="00DF1599" w:rsidP="00C30F36">
      <w:pPr>
        <w:spacing w:after="0" w:line="360" w:lineRule="auto"/>
        <w:ind w:firstLine="360"/>
        <w:jc w:val="both"/>
      </w:pPr>
    </w:p>
    <w:p w14:paraId="04FBDB8A" w14:textId="77777777" w:rsidR="000D62D6" w:rsidRPr="00023AD1" w:rsidRDefault="000D62D6" w:rsidP="00364F47">
      <w:pPr>
        <w:pStyle w:val="Default"/>
        <w:numPr>
          <w:ilvl w:val="0"/>
          <w:numId w:val="1"/>
        </w:numPr>
        <w:rPr>
          <w:color w:val="auto"/>
        </w:rPr>
      </w:pPr>
      <w:proofErr w:type="spellStart"/>
      <w:r w:rsidRPr="00454D62">
        <w:rPr>
          <w:b/>
          <w:bCs/>
          <w:color w:val="auto"/>
        </w:rPr>
        <w:t>Documente</w:t>
      </w:r>
      <w:proofErr w:type="spellEnd"/>
      <w:r w:rsidRPr="00454D62">
        <w:rPr>
          <w:b/>
          <w:bCs/>
          <w:color w:val="auto"/>
        </w:rPr>
        <w:t xml:space="preserve"> de </w:t>
      </w:r>
      <w:proofErr w:type="spellStart"/>
      <w:r w:rsidRPr="00454D62">
        <w:rPr>
          <w:b/>
          <w:bCs/>
          <w:color w:val="auto"/>
        </w:rPr>
        <w:t>referinţă</w:t>
      </w:r>
      <w:proofErr w:type="spellEnd"/>
      <w:r w:rsidRPr="00454D62">
        <w:rPr>
          <w:b/>
          <w:bCs/>
          <w:color w:val="auto"/>
        </w:rPr>
        <w:t xml:space="preserve"> </w:t>
      </w:r>
    </w:p>
    <w:p w14:paraId="4D21F182" w14:textId="77777777" w:rsidR="00B00E69" w:rsidRPr="00F20D09" w:rsidRDefault="00B00E69" w:rsidP="00B00E69">
      <w:pPr>
        <w:pStyle w:val="Default"/>
        <w:ind w:left="360"/>
        <w:jc w:val="both"/>
        <w:rPr>
          <w:color w:val="auto"/>
        </w:rPr>
      </w:pPr>
    </w:p>
    <w:p w14:paraId="2A3AE0CB" w14:textId="77777777" w:rsidR="00B00E69" w:rsidRPr="00E76A65" w:rsidRDefault="00D73FD6" w:rsidP="00B00E69">
      <w:pPr>
        <w:pStyle w:val="Default"/>
        <w:numPr>
          <w:ilvl w:val="1"/>
          <w:numId w:val="1"/>
        </w:numPr>
        <w:ind w:left="284"/>
        <w:jc w:val="both"/>
        <w:rPr>
          <w:b/>
          <w:bCs/>
          <w:color w:val="auto"/>
          <w:u w:val="single"/>
        </w:rPr>
      </w:pPr>
      <w:r w:rsidRPr="00E276E7">
        <w:rPr>
          <w:b/>
          <w:bCs/>
          <w:i/>
          <w:color w:val="auto"/>
        </w:rPr>
        <w:t xml:space="preserve"> </w:t>
      </w:r>
      <w:proofErr w:type="spellStart"/>
      <w:r w:rsidR="00B00E69" w:rsidRPr="00E76A65">
        <w:rPr>
          <w:b/>
          <w:bCs/>
          <w:color w:val="auto"/>
          <w:u w:val="single"/>
        </w:rPr>
        <w:t>Legislaţie</w:t>
      </w:r>
      <w:proofErr w:type="spellEnd"/>
      <w:r w:rsidR="00B00E69" w:rsidRPr="00E76A65">
        <w:rPr>
          <w:b/>
          <w:bCs/>
          <w:color w:val="auto"/>
          <w:u w:val="single"/>
        </w:rPr>
        <w:t xml:space="preserve"> </w:t>
      </w:r>
      <w:proofErr w:type="spellStart"/>
      <w:r w:rsidR="00B00E69" w:rsidRPr="00E76A65">
        <w:rPr>
          <w:b/>
          <w:bCs/>
          <w:color w:val="auto"/>
          <w:u w:val="single"/>
        </w:rPr>
        <w:t>primară</w:t>
      </w:r>
      <w:proofErr w:type="spellEnd"/>
      <w:r w:rsidR="00B00E69" w:rsidRPr="00E76A65">
        <w:rPr>
          <w:b/>
          <w:bCs/>
          <w:color w:val="auto"/>
          <w:u w:val="single"/>
        </w:rPr>
        <w:t>:</w:t>
      </w:r>
    </w:p>
    <w:p w14:paraId="2FCE9A0C" w14:textId="77777777" w:rsidR="00E57D63" w:rsidRPr="00F20D09" w:rsidRDefault="00E57D63" w:rsidP="00E57D63">
      <w:pPr>
        <w:pStyle w:val="Default"/>
        <w:ind w:left="284"/>
        <w:jc w:val="both"/>
        <w:rPr>
          <w:bCs/>
          <w:color w:val="auto"/>
        </w:rPr>
      </w:pPr>
    </w:p>
    <w:p w14:paraId="0912DCA3" w14:textId="77777777" w:rsidR="00FF115F" w:rsidRDefault="00FF115F" w:rsidP="00FF115F">
      <w:pPr>
        <w:pStyle w:val="Header"/>
        <w:numPr>
          <w:ilvl w:val="0"/>
          <w:numId w:val="35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3" w:name="_Hlk151557894"/>
      <w:proofErr w:type="spellStart"/>
      <w:r w:rsidRPr="000C2B35">
        <w:rPr>
          <w:rFonts w:ascii="Times New Roman" w:hAnsi="Times New Roman"/>
          <w:bCs/>
          <w:color w:val="000000"/>
          <w:sz w:val="24"/>
          <w:szCs w:val="24"/>
        </w:rPr>
        <w:t>Legea</w:t>
      </w:r>
      <w:proofErr w:type="spellEnd"/>
      <w:r w:rsidRPr="000C2B3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C2B35">
        <w:rPr>
          <w:rFonts w:ascii="Times New Roman" w:hAnsi="Times New Roman"/>
          <w:bCs/>
          <w:color w:val="000000"/>
          <w:sz w:val="24"/>
          <w:szCs w:val="24"/>
        </w:rPr>
        <w:t>învățământului</w:t>
      </w:r>
      <w:proofErr w:type="spellEnd"/>
      <w:r w:rsidRPr="000C2B3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C2B35">
        <w:rPr>
          <w:rFonts w:ascii="Times New Roman" w:hAnsi="Times New Roman"/>
          <w:bCs/>
          <w:color w:val="000000"/>
          <w:sz w:val="24"/>
          <w:szCs w:val="24"/>
        </w:rPr>
        <w:t>preuniversitar</w:t>
      </w:r>
      <w:proofErr w:type="spellEnd"/>
      <w:r w:rsidRPr="000C2B35">
        <w:rPr>
          <w:rFonts w:ascii="Times New Roman" w:hAnsi="Times New Roman"/>
          <w:bCs/>
          <w:color w:val="000000"/>
          <w:sz w:val="24"/>
          <w:szCs w:val="24"/>
        </w:rPr>
        <w:t xml:space="preserve"> nr.198/2023;</w:t>
      </w:r>
    </w:p>
    <w:bookmarkEnd w:id="3"/>
    <w:p w14:paraId="38997183" w14:textId="77777777" w:rsidR="006761DF" w:rsidRPr="001C37C1" w:rsidRDefault="006761DF" w:rsidP="001C37C1">
      <w:pPr>
        <w:pStyle w:val="Default"/>
        <w:jc w:val="both"/>
        <w:rPr>
          <w:bCs/>
        </w:rPr>
      </w:pPr>
    </w:p>
    <w:p w14:paraId="5DA74955" w14:textId="77777777" w:rsidR="00B00E69" w:rsidRPr="00E76A65" w:rsidRDefault="00B00E69" w:rsidP="00B00E69">
      <w:pPr>
        <w:pStyle w:val="Default"/>
        <w:numPr>
          <w:ilvl w:val="1"/>
          <w:numId w:val="1"/>
        </w:numPr>
        <w:jc w:val="both"/>
        <w:rPr>
          <w:b/>
          <w:bCs/>
          <w:color w:val="auto"/>
          <w:u w:val="single"/>
        </w:rPr>
      </w:pPr>
      <w:r w:rsidRPr="00F20D09">
        <w:rPr>
          <w:color w:val="auto"/>
        </w:rPr>
        <w:t xml:space="preserve"> </w:t>
      </w:r>
      <w:proofErr w:type="spellStart"/>
      <w:r w:rsidRPr="00E76A65">
        <w:rPr>
          <w:b/>
          <w:color w:val="auto"/>
          <w:u w:val="single"/>
        </w:rPr>
        <w:t>Legislaţie</w:t>
      </w:r>
      <w:proofErr w:type="spellEnd"/>
      <w:r w:rsidRPr="00E76A65">
        <w:rPr>
          <w:b/>
          <w:color w:val="auto"/>
          <w:u w:val="single"/>
        </w:rPr>
        <w:t xml:space="preserve"> </w:t>
      </w:r>
      <w:proofErr w:type="spellStart"/>
      <w:r w:rsidRPr="00E76A65">
        <w:rPr>
          <w:b/>
          <w:color w:val="auto"/>
          <w:u w:val="single"/>
        </w:rPr>
        <w:t>secundară</w:t>
      </w:r>
      <w:proofErr w:type="spellEnd"/>
      <w:r w:rsidRPr="00E76A65">
        <w:rPr>
          <w:b/>
          <w:color w:val="auto"/>
          <w:u w:val="single"/>
        </w:rPr>
        <w:t>:</w:t>
      </w:r>
    </w:p>
    <w:p w14:paraId="75B52947" w14:textId="77777777" w:rsidR="00E57D63" w:rsidRDefault="00E57D63" w:rsidP="00E57D63">
      <w:pPr>
        <w:pStyle w:val="Default"/>
        <w:ind w:left="360"/>
        <w:jc w:val="both"/>
        <w:rPr>
          <w:bCs/>
          <w:color w:val="auto"/>
        </w:rPr>
      </w:pPr>
    </w:p>
    <w:p w14:paraId="6FB4C2E3" w14:textId="2D662AB0" w:rsidR="002E0F4D" w:rsidRPr="00CD49EE" w:rsidRDefault="002E0F4D" w:rsidP="007F4430">
      <w:pPr>
        <w:pStyle w:val="Header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54197231"/>
      <w:bookmarkStart w:id="5" w:name="_Hlk178337853"/>
      <w:r w:rsidRPr="002706A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ME</w:t>
      </w:r>
      <w:r w:rsidRPr="002706AC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5726/</w:t>
      </w:r>
      <w:r w:rsidRPr="002706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pentru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aprobarea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Regulamentului-cadru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706AC">
        <w:rPr>
          <w:rFonts w:ascii="Times New Roman" w:hAnsi="Times New Roman"/>
          <w:sz w:val="24"/>
          <w:szCs w:val="24"/>
        </w:rPr>
        <w:t>organizare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şi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funcţionare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706AC">
        <w:rPr>
          <w:rFonts w:ascii="Times New Roman" w:hAnsi="Times New Roman"/>
          <w:sz w:val="24"/>
          <w:szCs w:val="24"/>
        </w:rPr>
        <w:t>unităţilor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706A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70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6AC">
        <w:rPr>
          <w:rFonts w:ascii="Times New Roman" w:hAnsi="Times New Roman"/>
          <w:sz w:val="24"/>
          <w:szCs w:val="24"/>
        </w:rPr>
        <w:t>preuniversitar</w:t>
      </w:r>
      <w:proofErr w:type="spellEnd"/>
      <w:r w:rsidRPr="00DB04AB">
        <w:rPr>
          <w:rFonts w:ascii="Times New Roman" w:hAnsi="Times New Roman"/>
          <w:sz w:val="24"/>
          <w:szCs w:val="24"/>
        </w:rPr>
        <w:t xml:space="preserve">; </w:t>
      </w:r>
      <w:bookmarkEnd w:id="4"/>
    </w:p>
    <w:p w14:paraId="216EB074" w14:textId="5604EA99" w:rsidR="00CD49EE" w:rsidRPr="00CD49EE" w:rsidRDefault="00CD49EE" w:rsidP="007F4430">
      <w:pPr>
        <w:pStyle w:val="Header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9EE">
        <w:rPr>
          <w:rFonts w:ascii="Times New Roman" w:hAnsi="Times New Roman"/>
          <w:bCs/>
          <w:sz w:val="24"/>
          <w:szCs w:val="24"/>
        </w:rPr>
        <w:t xml:space="preserve">OMEC nr. 3858/2026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Metodologiei-cadru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elaborarea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gestionarea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portofoliului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profesional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CD49EE">
        <w:rPr>
          <w:rFonts w:ascii="Times New Roman" w:hAnsi="Times New Roman"/>
          <w:bCs/>
          <w:sz w:val="24"/>
          <w:szCs w:val="24"/>
        </w:rPr>
        <w:t>cadrului</w:t>
      </w:r>
      <w:proofErr w:type="spellEnd"/>
      <w:r w:rsidRPr="00CD49EE">
        <w:rPr>
          <w:rFonts w:ascii="Times New Roman" w:hAnsi="Times New Roman"/>
          <w:bCs/>
          <w:sz w:val="24"/>
          <w:szCs w:val="24"/>
        </w:rPr>
        <w:t xml:space="preserve"> didactic.</w:t>
      </w:r>
    </w:p>
    <w:bookmarkEnd w:id="5"/>
    <w:p w14:paraId="166702D6" w14:textId="77777777" w:rsidR="007F4430" w:rsidRPr="007F4430" w:rsidRDefault="00B01299" w:rsidP="007F443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29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nr. 994 din 18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noiembrie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2020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standardelor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autorizare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funcţionare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provizorie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standardelor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acreditare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evaluare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externă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periodică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învăţământul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preuniversitar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1299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B01299">
        <w:rPr>
          <w:rFonts w:ascii="Times New Roman" w:hAnsi="Times New Roman"/>
          <w:bCs/>
          <w:sz w:val="24"/>
          <w:szCs w:val="24"/>
        </w:rPr>
        <w:t>;</w:t>
      </w:r>
    </w:p>
    <w:p w14:paraId="40E49BED" w14:textId="0178E7F3" w:rsidR="00AD4B98" w:rsidRPr="007F4430" w:rsidRDefault="00D15A9E" w:rsidP="007F443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4430">
        <w:rPr>
          <w:rFonts w:ascii="Times New Roman" w:hAnsi="Times New Roman" w:cs="Times New Roman"/>
          <w:sz w:val="24"/>
          <w:szCs w:val="24"/>
          <w:lang w:val="it-IT"/>
        </w:rPr>
        <w:t>Instrucțiunile MEN 1/2018 M.Of. 481 din 12 iunie 2018.</w:t>
      </w:r>
    </w:p>
    <w:p w14:paraId="021B2B62" w14:textId="77777777" w:rsidR="0039687B" w:rsidRPr="00454D62" w:rsidRDefault="006217B5" w:rsidP="00364F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lastRenderedPageBreak/>
        <w:t>Definiţii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abrevieri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termenilor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utilizaţi</w:t>
      </w:r>
      <w:proofErr w:type="spellEnd"/>
    </w:p>
    <w:p w14:paraId="675BFCE8" w14:textId="77777777" w:rsidR="00963B44" w:rsidRPr="00454D62" w:rsidRDefault="00963B44" w:rsidP="00963B4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0233DD" w14:textId="77777777" w:rsidR="009869F4" w:rsidRPr="00AD4B98" w:rsidRDefault="00D8798E" w:rsidP="00AD4B98">
      <w:pPr>
        <w:pStyle w:val="ListParagraph"/>
        <w:numPr>
          <w:ilvl w:val="1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4B98">
        <w:rPr>
          <w:rFonts w:ascii="Times New Roman" w:hAnsi="Times New Roman" w:cs="Times New Roman"/>
          <w:b/>
          <w:bCs/>
          <w:sz w:val="24"/>
          <w:szCs w:val="24"/>
        </w:rPr>
        <w:t>Definiţii</w:t>
      </w:r>
      <w:proofErr w:type="spellEnd"/>
      <w:r w:rsidRPr="00AD4B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8C7F20" w14:textId="77777777" w:rsidR="00D15A9E" w:rsidRDefault="00D15A9E" w:rsidP="00D15A9E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85" w:type="dxa"/>
        <w:jc w:val="center"/>
        <w:tblLook w:val="04A0" w:firstRow="1" w:lastRow="0" w:firstColumn="1" w:lastColumn="0" w:noHBand="0" w:noVBand="1"/>
      </w:tblPr>
      <w:tblGrid>
        <w:gridCol w:w="880"/>
        <w:gridCol w:w="2569"/>
        <w:gridCol w:w="7636"/>
      </w:tblGrid>
      <w:tr w:rsidR="00FD6A97" w:rsidRPr="003048C8" w14:paraId="11FB9DEE" w14:textId="77777777" w:rsidTr="0042723B">
        <w:trPr>
          <w:jc w:val="center"/>
        </w:trPr>
        <w:tc>
          <w:tcPr>
            <w:tcW w:w="880" w:type="dxa"/>
          </w:tcPr>
          <w:p w14:paraId="02F5C04D" w14:textId="77777777" w:rsidR="009869F4" w:rsidRPr="003048C8" w:rsidRDefault="009869F4" w:rsidP="003048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048C8">
              <w:rPr>
                <w:rFonts w:ascii="Times New Roman" w:hAnsi="Times New Roman" w:cs="Times New Roman"/>
                <w:b/>
              </w:rPr>
              <w:t>Nr.</w:t>
            </w:r>
          </w:p>
          <w:p w14:paraId="28DEFD00" w14:textId="77777777" w:rsidR="009869F4" w:rsidRPr="003048C8" w:rsidRDefault="009869F4" w:rsidP="003048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C8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3048C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69" w:type="dxa"/>
          </w:tcPr>
          <w:p w14:paraId="0D9CB73B" w14:textId="77777777" w:rsidR="009869F4" w:rsidRPr="003048C8" w:rsidRDefault="009869F4" w:rsidP="003048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Termenul</w:t>
            </w:r>
            <w:proofErr w:type="spellEnd"/>
          </w:p>
        </w:tc>
        <w:tc>
          <w:tcPr>
            <w:tcW w:w="7636" w:type="dxa"/>
          </w:tcPr>
          <w:p w14:paraId="502E0ED3" w14:textId="77777777" w:rsidR="009869F4" w:rsidRPr="003048C8" w:rsidRDefault="009869F4" w:rsidP="003048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Definiţia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şi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sau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dacă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este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cazul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actul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048C8">
              <w:rPr>
                <w:rFonts w:ascii="Times New Roman" w:hAnsi="Times New Roman" w:cs="Times New Roman"/>
                <w:b/>
              </w:rPr>
              <w:t>c</w:t>
            </w:r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are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defineşte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b/>
              </w:rPr>
              <w:t>termenul</w:t>
            </w:r>
            <w:proofErr w:type="spellEnd"/>
          </w:p>
        </w:tc>
      </w:tr>
      <w:tr w:rsidR="00832629" w:rsidRPr="003048C8" w14:paraId="39388373" w14:textId="77777777" w:rsidTr="004E0EC0">
        <w:trPr>
          <w:trHeight w:val="773"/>
          <w:jc w:val="center"/>
        </w:trPr>
        <w:tc>
          <w:tcPr>
            <w:tcW w:w="880" w:type="dxa"/>
          </w:tcPr>
          <w:p w14:paraId="7CE66ECD" w14:textId="77777777" w:rsidR="00832629" w:rsidRPr="003048C8" w:rsidRDefault="00832629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2F35A948" w14:textId="77777777" w:rsidR="00832629" w:rsidRPr="003048C8" w:rsidRDefault="00832629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8C8">
              <w:rPr>
                <w:rFonts w:ascii="Times New Roman" w:eastAsia="Times New Roman" w:hAnsi="Times New Roman" w:cs="Times New Roman"/>
              </w:rPr>
              <w:t>Procedur</w:t>
            </w:r>
            <w:r w:rsidRPr="003048C8">
              <w:rPr>
                <w:rFonts w:ascii="Times New Roman" w:hAnsi="Times New Roman" w:cs="Times New Roman"/>
              </w:rPr>
              <w:t>ă</w:t>
            </w:r>
            <w:proofErr w:type="spellEnd"/>
          </w:p>
        </w:tc>
        <w:tc>
          <w:tcPr>
            <w:tcW w:w="7636" w:type="dxa"/>
          </w:tcPr>
          <w:p w14:paraId="38ABFDE8" w14:textId="4F6228C4" w:rsidR="00832629" w:rsidRPr="003048C8" w:rsidRDefault="00832629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8C8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formalizată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48C8">
              <w:rPr>
                <w:rFonts w:ascii="Times New Roman" w:hAnsi="Times New Roman" w:cs="Times New Roman"/>
              </w:rPr>
              <w:t>în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scris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048C8">
              <w:rPr>
                <w:rFonts w:ascii="Times New Roman" w:hAnsi="Times New Roman" w:cs="Times New Roman"/>
              </w:rPr>
              <w:t>tuturor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paşilor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ce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trebuie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urmaţi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048C8">
              <w:rPr>
                <w:rFonts w:ascii="Times New Roman" w:hAnsi="Times New Roman" w:cs="Times New Roman"/>
              </w:rPr>
              <w:t>metodelor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048C8">
              <w:rPr>
                <w:rFonts w:ascii="Times New Roman" w:hAnsi="Times New Roman" w:cs="Times New Roman"/>
              </w:rPr>
              <w:t>lucru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stabilite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şi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048C8">
              <w:rPr>
                <w:rFonts w:ascii="Times New Roman" w:hAnsi="Times New Roman" w:cs="Times New Roman"/>
              </w:rPr>
              <w:t>regulilor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048C8">
              <w:rPr>
                <w:rFonts w:ascii="Times New Roman" w:hAnsi="Times New Roman" w:cs="Times New Roman"/>
              </w:rPr>
              <w:t>aplicat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în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vederea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realizării</w:t>
            </w:r>
            <w:proofErr w:type="spellEnd"/>
            <w:r w:rsidRPr="003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8C8">
              <w:rPr>
                <w:rFonts w:ascii="Times New Roman" w:hAnsi="Times New Roman" w:cs="Times New Roman"/>
              </w:rPr>
              <w:t>activităţii</w:t>
            </w:r>
            <w:proofErr w:type="spellEnd"/>
            <w:r w:rsidRPr="003048C8">
              <w:rPr>
                <w:rFonts w:ascii="Times New Roman" w:hAnsi="Times New Roman" w:cs="Times New Roman"/>
              </w:rPr>
              <w:t>, cu</w:t>
            </w:r>
            <w:r w:rsidR="0042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723B">
              <w:rPr>
                <w:rFonts w:ascii="Times New Roman" w:hAnsi="Times New Roman" w:cs="Times New Roman"/>
              </w:rPr>
              <w:t>privire</w:t>
            </w:r>
            <w:proofErr w:type="spellEnd"/>
            <w:r w:rsidR="0042723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42723B">
              <w:rPr>
                <w:rFonts w:ascii="Times New Roman" w:hAnsi="Times New Roman" w:cs="Times New Roman"/>
              </w:rPr>
              <w:t>aspectul</w:t>
            </w:r>
            <w:proofErr w:type="spellEnd"/>
            <w:r w:rsidR="0042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8F2">
              <w:rPr>
                <w:rFonts w:ascii="Times New Roman" w:hAnsi="Times New Roman" w:cs="Times New Roman"/>
              </w:rPr>
              <w:t>procesual</w:t>
            </w:r>
            <w:proofErr w:type="spellEnd"/>
            <w:r w:rsidR="002E18F2">
              <w:rPr>
                <w:rFonts w:ascii="Times New Roman" w:hAnsi="Times New Roman" w:cs="Times New Roman"/>
              </w:rPr>
              <w:t>;</w:t>
            </w:r>
          </w:p>
        </w:tc>
      </w:tr>
      <w:tr w:rsidR="009A776B" w:rsidRPr="003048C8" w14:paraId="3C6C5877" w14:textId="77777777" w:rsidTr="0042723B">
        <w:trPr>
          <w:jc w:val="center"/>
        </w:trPr>
        <w:tc>
          <w:tcPr>
            <w:tcW w:w="880" w:type="dxa"/>
          </w:tcPr>
          <w:p w14:paraId="071EFEF7" w14:textId="77777777" w:rsidR="009A776B" w:rsidRPr="003048C8" w:rsidRDefault="009A776B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4B27EE25" w14:textId="77777777" w:rsidR="009A776B" w:rsidRPr="003048C8" w:rsidRDefault="009A776B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3048C8">
              <w:rPr>
                <w:rFonts w:ascii="Times New Roman" w:eastAsia="Times New Roman" w:hAnsi="Times New Roman" w:cs="Times New Roman"/>
                <w:lang w:val="ro-RO"/>
              </w:rPr>
              <w:t xml:space="preserve">Sistemul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lang w:val="ro-RO"/>
              </w:rPr>
              <w:t>naţional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lang w:val="ro-RO"/>
              </w:rPr>
              <w:t>învăţământ</w:t>
            </w:r>
            <w:proofErr w:type="spellEnd"/>
          </w:p>
        </w:tc>
        <w:tc>
          <w:tcPr>
            <w:tcW w:w="7636" w:type="dxa"/>
          </w:tcPr>
          <w:p w14:paraId="55E7E5EB" w14:textId="64F92E17" w:rsidR="009A776B" w:rsidRPr="003048C8" w:rsidRDefault="009A776B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Este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constituit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din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ansamblul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unităţilor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şi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instituţiilor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învăţământ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de stat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particulare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şi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confesionale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acreditate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, de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diferite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tipuri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niveluri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şi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forme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organizare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a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activităţii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educare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şi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formare</w:t>
            </w:r>
            <w:proofErr w:type="spellEnd"/>
            <w:r w:rsidRPr="003048C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048C8">
              <w:rPr>
                <w:rFonts w:ascii="Times New Roman" w:eastAsia="Times New Roman" w:hAnsi="Times New Roman" w:cs="Times New Roman"/>
                <w:spacing w:val="-1"/>
              </w:rPr>
              <w:t>profesională</w:t>
            </w:r>
            <w:proofErr w:type="spellEnd"/>
            <w:r w:rsidR="002E18F2">
              <w:rPr>
                <w:rFonts w:ascii="Times New Roman" w:eastAsia="Times New Roman" w:hAnsi="Times New Roman" w:cs="Times New Roman"/>
                <w:spacing w:val="-1"/>
              </w:rPr>
              <w:t>;</w:t>
            </w:r>
          </w:p>
        </w:tc>
      </w:tr>
      <w:tr w:rsidR="002E18F2" w:rsidRPr="003048C8" w14:paraId="5E1BCB8B" w14:textId="77777777" w:rsidTr="0042723B">
        <w:trPr>
          <w:jc w:val="center"/>
        </w:trPr>
        <w:tc>
          <w:tcPr>
            <w:tcW w:w="880" w:type="dxa"/>
          </w:tcPr>
          <w:p w14:paraId="2F7FC7E1" w14:textId="77777777" w:rsidR="002E18F2" w:rsidRPr="003048C8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5423DDA0" w14:textId="26380902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</w:t>
            </w:r>
            <w:r w:rsidRPr="002E18F2">
              <w:rPr>
                <w:rFonts w:ascii="Times New Roman" w:eastAsia="Times New Roman" w:hAnsi="Times New Roman" w:cs="Times New Roman"/>
              </w:rPr>
              <w:t>adru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didactic</w:t>
            </w:r>
          </w:p>
        </w:tc>
        <w:tc>
          <w:tcPr>
            <w:tcW w:w="7636" w:type="dxa"/>
          </w:tcPr>
          <w:p w14:paraId="7EFA29A0" w14:textId="4375478C" w:rsidR="002E18F2" w:rsidRPr="002E18F2" w:rsidRDefault="007F4430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lang w:val="en-GB"/>
              </w:rPr>
              <w:t>P</w:t>
            </w:r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ersonalul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didactic de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predare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,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cât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și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personalul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didactic de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conducere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, de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îndrumare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și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control din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învățământul</w:t>
            </w:r>
            <w:proofErr w:type="spellEnd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 w:rsidR="002E18F2" w:rsidRP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preuniversitar</w:t>
            </w:r>
            <w:proofErr w:type="spellEnd"/>
            <w:r w:rsidR="002E18F2">
              <w:rPr>
                <w:rFonts w:ascii="Times New Roman" w:eastAsia="Times New Roman" w:hAnsi="Times New Roman" w:cs="Times New Roman"/>
                <w:spacing w:val="-1"/>
                <w:lang w:val="en-GB"/>
              </w:rPr>
              <w:t>;</w:t>
            </w:r>
          </w:p>
        </w:tc>
      </w:tr>
      <w:tr w:rsidR="002E18F2" w:rsidRPr="003048C8" w14:paraId="7039CB17" w14:textId="77777777" w:rsidTr="0042723B">
        <w:trPr>
          <w:jc w:val="center"/>
        </w:trPr>
        <w:tc>
          <w:tcPr>
            <w:tcW w:w="880" w:type="dxa"/>
          </w:tcPr>
          <w:p w14:paraId="42747454" w14:textId="77777777" w:rsidR="002E18F2" w:rsidRPr="003048C8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089F98A1" w14:textId="31F56FF4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2E18F2">
              <w:rPr>
                <w:rFonts w:ascii="Times New Roman" w:eastAsia="Times New Roman" w:hAnsi="Times New Roman" w:cs="Times New Roman"/>
                <w:lang w:val="ro-RO"/>
              </w:rPr>
              <w:t>ortofoliul profesional al cadrului didactic</w:t>
            </w:r>
          </w:p>
        </w:tc>
        <w:tc>
          <w:tcPr>
            <w:tcW w:w="7636" w:type="dxa"/>
          </w:tcPr>
          <w:p w14:paraId="6DAF115B" w14:textId="466A075E" w:rsidR="002E18F2" w:rsidRP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T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otalitatea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referitoare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la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activitatea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didactică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învățare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pe tot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parcursul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vieții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respectiv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colecția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studii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specifice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dovezi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ale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pregătirii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ale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activității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didactice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educative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management al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clasei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precum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ale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elaborării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materialelor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didactice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resurselor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educaționale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deschise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care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atestă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competențele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evoluția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cadrului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didactic,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conformitate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profilul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competențe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standardele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;</w:t>
            </w:r>
          </w:p>
        </w:tc>
      </w:tr>
      <w:tr w:rsidR="002E18F2" w:rsidRPr="00E56CA0" w14:paraId="597E954E" w14:textId="77777777" w:rsidTr="0042723B">
        <w:trPr>
          <w:jc w:val="center"/>
        </w:trPr>
        <w:tc>
          <w:tcPr>
            <w:tcW w:w="880" w:type="dxa"/>
          </w:tcPr>
          <w:p w14:paraId="1EDAC308" w14:textId="77777777" w:rsidR="002E18F2" w:rsidRPr="003048C8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4978C3E7" w14:textId="47A2B137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2E18F2">
              <w:rPr>
                <w:rFonts w:ascii="Times New Roman" w:eastAsia="Times New Roman" w:hAnsi="Times New Roman" w:cs="Times New Roman"/>
              </w:rPr>
              <w:t>ortofoliul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digital</w:t>
            </w:r>
          </w:p>
        </w:tc>
        <w:tc>
          <w:tcPr>
            <w:tcW w:w="7636" w:type="dxa"/>
          </w:tcPr>
          <w:p w14:paraId="39003F06" w14:textId="3A7A6585" w:rsidR="002E18F2" w:rsidRP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2E18F2">
              <w:rPr>
                <w:rFonts w:ascii="Times New Roman" w:eastAsia="Times New Roman" w:hAnsi="Times New Roman" w:cs="Times New Roman"/>
                <w:spacing w:val="-1"/>
                <w:lang w:val="ro-RO"/>
              </w:rPr>
              <w:t>nsamblul documentelor în format electronic/digital, stocate în platforma digitală indicată de unitatea de învățământ, în condiții de securitate informatică, în „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cloud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  <w:lang w:val="ro-RO"/>
              </w:rPr>
              <w:t>” sau pe un dispozitiv fizic de stocare, asigurând interoperabilitatea datelor pentru a permite transferul facil între unități de învățământ în cazul mobilității personalului;</w:t>
            </w:r>
          </w:p>
        </w:tc>
      </w:tr>
      <w:tr w:rsidR="002E18F2" w:rsidRPr="002E18F2" w14:paraId="3C109B36" w14:textId="77777777" w:rsidTr="0042723B">
        <w:trPr>
          <w:jc w:val="center"/>
        </w:trPr>
        <w:tc>
          <w:tcPr>
            <w:tcW w:w="880" w:type="dxa"/>
          </w:tcPr>
          <w:p w14:paraId="3E4133F0" w14:textId="77777777" w:rsidR="002E18F2" w:rsidRPr="002E18F2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69" w:type="dxa"/>
          </w:tcPr>
          <w:p w14:paraId="66725148" w14:textId="5A7D484F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</w:t>
            </w:r>
            <w:r w:rsidRPr="002E18F2">
              <w:rPr>
                <w:rFonts w:ascii="Times New Roman" w:eastAsia="Times New Roman" w:hAnsi="Times New Roman" w:cs="Times New Roman"/>
              </w:rPr>
              <w:t>pisul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portofoliului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profesional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cadrului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didactic</w:t>
            </w:r>
          </w:p>
        </w:tc>
        <w:tc>
          <w:tcPr>
            <w:tcW w:w="7636" w:type="dxa"/>
          </w:tcPr>
          <w:p w14:paraId="4AA521DB" w14:textId="7167178A" w:rsidR="002E18F2" w:rsidRP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lista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ordonată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tuturor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>, site-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urilor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aplicații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utilizate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materialelor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incluse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portofoliul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profesional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>;</w:t>
            </w:r>
          </w:p>
        </w:tc>
      </w:tr>
      <w:tr w:rsidR="002E18F2" w:rsidRPr="002E18F2" w14:paraId="5F474B3D" w14:textId="77777777" w:rsidTr="0042723B">
        <w:trPr>
          <w:jc w:val="center"/>
        </w:trPr>
        <w:tc>
          <w:tcPr>
            <w:tcW w:w="880" w:type="dxa"/>
          </w:tcPr>
          <w:p w14:paraId="338F635C" w14:textId="77777777" w:rsidR="002E18F2" w:rsidRPr="002E18F2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69" w:type="dxa"/>
          </w:tcPr>
          <w:p w14:paraId="1EE39026" w14:textId="2723D881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 w:rsidRPr="002E18F2">
              <w:rPr>
                <w:rFonts w:ascii="Times New Roman" w:eastAsia="Times New Roman" w:hAnsi="Times New Roman" w:cs="Times New Roman"/>
              </w:rPr>
              <w:t>osarul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personal al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cadrului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didactic</w:t>
            </w:r>
          </w:p>
        </w:tc>
        <w:tc>
          <w:tcPr>
            <w:tcW w:w="7636" w:type="dxa"/>
          </w:tcPr>
          <w:p w14:paraId="1B1DBF79" w14:textId="61027AD3" w:rsidR="002E18F2" w:rsidRP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T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otalitatea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administrative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este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gestionat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unitatea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unitățile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învățământ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calitate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angajator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angajatori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conform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prevederilor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Hotărârii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Guvernului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nr. 295/2025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privind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Registrul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general de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evidență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salariaților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— REGES-ONLINE,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modificările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ulterioare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coroborate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prevederile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art. 40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alin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. (2) lit. h)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) din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Legea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nr. 53/2003 —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Codul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muncii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republicată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modificările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completările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ulterioare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, care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reglementează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obligațiile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angajatorului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în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raport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cu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documentele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  <w:spacing w:val="-1"/>
              </w:rPr>
              <w:t>angajatului</w:t>
            </w:r>
            <w:proofErr w:type="spellEnd"/>
            <w:r w:rsidRPr="002E18F2">
              <w:rPr>
                <w:rFonts w:ascii="Times New Roman" w:eastAsia="Times New Roman" w:hAnsi="Times New Roman" w:cs="Times New Roman"/>
                <w:spacing w:val="-1"/>
              </w:rPr>
              <w:t>;</w:t>
            </w:r>
          </w:p>
        </w:tc>
      </w:tr>
      <w:tr w:rsidR="002E18F2" w:rsidRPr="00E56CA0" w14:paraId="750EE91C" w14:textId="77777777" w:rsidTr="0042723B">
        <w:trPr>
          <w:jc w:val="center"/>
        </w:trPr>
        <w:tc>
          <w:tcPr>
            <w:tcW w:w="880" w:type="dxa"/>
          </w:tcPr>
          <w:p w14:paraId="345057B6" w14:textId="77777777" w:rsidR="002E18F2" w:rsidRPr="002E18F2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69" w:type="dxa"/>
          </w:tcPr>
          <w:p w14:paraId="0941BA5C" w14:textId="206DE1AA" w:rsidR="002E18F2" w:rsidRPr="003048C8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2E18F2">
              <w:rPr>
                <w:rFonts w:ascii="Times New Roman" w:eastAsia="Times New Roman" w:hAnsi="Times New Roman" w:cs="Times New Roman"/>
                <w:lang w:val="ro-RO"/>
              </w:rPr>
              <w:t>rofilul și standardele profesionale ale cadrului didactic din învățământul preuniversitar</w:t>
            </w:r>
          </w:p>
        </w:tc>
        <w:tc>
          <w:tcPr>
            <w:tcW w:w="7636" w:type="dxa"/>
          </w:tcPr>
          <w:p w14:paraId="39971BB6" w14:textId="69516EEF" w:rsidR="002E18F2" w:rsidRP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2E18F2">
              <w:rPr>
                <w:rFonts w:ascii="Times New Roman" w:eastAsia="Times New Roman" w:hAnsi="Times New Roman" w:cs="Times New Roman"/>
                <w:spacing w:val="-1"/>
                <w:lang w:val="ro-RO"/>
              </w:rPr>
              <w:t>nsamblul de competențe necesare pentru exercitarea profesiei didactice, cu valoare instrumentală pentru formarea inițială și continuă și pentru managementul în cariera didactică, stabilit prin Ordinul ministrului educației nr. 7.386/2024 pentru aprobarea Profilului și standardelor profesionale ale cadrului didactic din învățământul preuniversitar, pe etape de carieră și pe niveluri de învățământ;</w:t>
            </w:r>
          </w:p>
        </w:tc>
      </w:tr>
      <w:tr w:rsidR="002E18F2" w:rsidRPr="002E18F2" w14:paraId="17880C5D" w14:textId="77777777" w:rsidTr="0042723B">
        <w:trPr>
          <w:jc w:val="center"/>
        </w:trPr>
        <w:tc>
          <w:tcPr>
            <w:tcW w:w="880" w:type="dxa"/>
          </w:tcPr>
          <w:p w14:paraId="5089B986" w14:textId="77777777" w:rsidR="002E18F2" w:rsidRPr="002E18F2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69" w:type="dxa"/>
          </w:tcPr>
          <w:p w14:paraId="4E9F216C" w14:textId="279FD513" w:rsidR="002E18F2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E18F2">
              <w:rPr>
                <w:rFonts w:ascii="Times New Roman" w:eastAsia="Times New Roman" w:hAnsi="Times New Roman" w:cs="Times New Roman"/>
                <w:lang w:val="ro-RO"/>
              </w:rPr>
              <w:t>Elaborarea portofoliului</w:t>
            </w:r>
          </w:p>
        </w:tc>
        <w:tc>
          <w:tcPr>
            <w:tcW w:w="7636" w:type="dxa"/>
          </w:tcPr>
          <w:p w14:paraId="49D1FA9C" w14:textId="3746938B" w:rsidR="002E18F2" w:rsidRDefault="002E18F2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P</w:t>
            </w:r>
            <w:r w:rsidRPr="002E18F2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rocesul sistematic de colectare, organizare, structurare și prezentare a documentelor și materialelor care atestă activitatea profesională și dezvoltarea competențelor cadrului didactic</w:t>
            </w: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;</w:t>
            </w:r>
          </w:p>
        </w:tc>
      </w:tr>
      <w:tr w:rsidR="002E18F2" w:rsidRPr="002E18F2" w14:paraId="3F4EB9C8" w14:textId="77777777" w:rsidTr="0042723B">
        <w:trPr>
          <w:jc w:val="center"/>
        </w:trPr>
        <w:tc>
          <w:tcPr>
            <w:tcW w:w="880" w:type="dxa"/>
          </w:tcPr>
          <w:p w14:paraId="72A605A9" w14:textId="77777777" w:rsidR="002E18F2" w:rsidRPr="002E18F2" w:rsidRDefault="002E18F2" w:rsidP="0042723B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69" w:type="dxa"/>
          </w:tcPr>
          <w:p w14:paraId="66342A24" w14:textId="0EC923B0" w:rsidR="002E18F2" w:rsidRDefault="002E18F2" w:rsidP="004E0EC0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Gestionarea</w:t>
            </w:r>
            <w:proofErr w:type="spellEnd"/>
            <w:r w:rsidRPr="002E18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E18F2">
              <w:rPr>
                <w:rFonts w:ascii="Times New Roman" w:eastAsia="Times New Roman" w:hAnsi="Times New Roman" w:cs="Times New Roman"/>
              </w:rPr>
              <w:t>portofoliului</w:t>
            </w:r>
            <w:proofErr w:type="spellEnd"/>
          </w:p>
        </w:tc>
        <w:tc>
          <w:tcPr>
            <w:tcW w:w="7636" w:type="dxa"/>
          </w:tcPr>
          <w:p w14:paraId="7A4189C1" w14:textId="1B198398" w:rsidR="002E18F2" w:rsidRDefault="00A40CFC" w:rsidP="004E0E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n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proces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continuu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pentru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organizarea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analizarea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actualizarea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și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verificarea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conformității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conținutului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portofoliului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cu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cerințele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legislative,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realizat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la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nivel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individual de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cadrul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didactic care a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elaborat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portofoliul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profesional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respectiv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la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nivel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instituțional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pentru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toate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portofoliile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profesionale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ale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cadrelor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didactice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din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unitatea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de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învățământ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40CFC">
              <w:rPr>
                <w:rFonts w:ascii="Times New Roman" w:eastAsia="Times New Roman" w:hAnsi="Times New Roman" w:cs="Times New Roman"/>
                <w:spacing w:val="-1"/>
              </w:rPr>
              <w:t>preuniversitar</w:t>
            </w:r>
            <w:proofErr w:type="spellEnd"/>
            <w:r w:rsidRPr="00A40CFC">
              <w:rPr>
                <w:rFonts w:ascii="Times New Roman" w:eastAsia="Times New Roman" w:hAnsi="Times New Roman" w:cs="Times New Roman"/>
                <w:spacing w:val="-1"/>
              </w:rPr>
              <w:t>.</w:t>
            </w:r>
          </w:p>
        </w:tc>
      </w:tr>
    </w:tbl>
    <w:p w14:paraId="2B1D039E" w14:textId="77777777" w:rsidR="00C04120" w:rsidRPr="002E18F2" w:rsidRDefault="00C04120" w:rsidP="00B76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5F7CF" w14:textId="77777777" w:rsidR="00294B14" w:rsidRPr="00D15A9E" w:rsidRDefault="00294B14" w:rsidP="00AD4B98">
      <w:pPr>
        <w:pStyle w:val="ListParagraph"/>
        <w:numPr>
          <w:ilvl w:val="1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5A9E">
        <w:rPr>
          <w:rFonts w:ascii="Times New Roman" w:hAnsi="Times New Roman" w:cs="Times New Roman"/>
          <w:b/>
          <w:sz w:val="24"/>
          <w:szCs w:val="24"/>
        </w:rPr>
        <w:t>Abrevieri</w:t>
      </w:r>
      <w:proofErr w:type="spellEnd"/>
      <w:r w:rsidR="00D8798E" w:rsidRPr="00D15A9E">
        <w:rPr>
          <w:rFonts w:ascii="Times New Roman" w:hAnsi="Times New Roman" w:cs="Times New Roman"/>
          <w:b/>
          <w:sz w:val="24"/>
          <w:szCs w:val="24"/>
        </w:rPr>
        <w:t>:</w:t>
      </w:r>
    </w:p>
    <w:p w14:paraId="4A809E62" w14:textId="77777777" w:rsidR="00963B44" w:rsidRPr="00454D62" w:rsidRDefault="00963B44" w:rsidP="00963B44">
      <w:pPr>
        <w:pStyle w:val="ListParagraph"/>
        <w:spacing w:after="0" w:line="240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099"/>
        <w:gridCol w:w="3936"/>
      </w:tblGrid>
      <w:tr w:rsidR="001819B5" w:rsidRPr="003048C8" w14:paraId="67FCE243" w14:textId="77777777" w:rsidTr="006C362D">
        <w:trPr>
          <w:jc w:val="center"/>
        </w:trPr>
        <w:tc>
          <w:tcPr>
            <w:tcW w:w="550" w:type="dxa"/>
          </w:tcPr>
          <w:p w14:paraId="4348FBCE" w14:textId="77777777" w:rsidR="001819B5" w:rsidRPr="0042723B" w:rsidRDefault="001819B5" w:rsidP="0030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23B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Nr. </w:t>
            </w:r>
            <w:proofErr w:type="spellStart"/>
            <w:r w:rsidRPr="0042723B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crt</w:t>
            </w:r>
            <w:proofErr w:type="spellEnd"/>
            <w:r w:rsidRPr="0042723B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14:paraId="61F0DE62" w14:textId="77777777" w:rsidR="001819B5" w:rsidRPr="0042723B" w:rsidRDefault="001819B5" w:rsidP="0030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Abrevierea</w:t>
            </w:r>
            <w:proofErr w:type="spellEnd"/>
          </w:p>
        </w:tc>
        <w:tc>
          <w:tcPr>
            <w:tcW w:w="3936" w:type="dxa"/>
          </w:tcPr>
          <w:p w14:paraId="7090398E" w14:textId="77777777" w:rsidR="001819B5" w:rsidRPr="0042723B" w:rsidRDefault="001819B5" w:rsidP="0030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Termenul</w:t>
            </w:r>
            <w:proofErr w:type="spellEnd"/>
            <w:r w:rsidRPr="0042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abreviat</w:t>
            </w:r>
            <w:proofErr w:type="spellEnd"/>
          </w:p>
        </w:tc>
      </w:tr>
      <w:tr w:rsidR="00E3382E" w:rsidRPr="003048C8" w14:paraId="16B67531" w14:textId="77777777" w:rsidTr="006C362D">
        <w:trPr>
          <w:jc w:val="center"/>
        </w:trPr>
        <w:tc>
          <w:tcPr>
            <w:tcW w:w="550" w:type="dxa"/>
          </w:tcPr>
          <w:p w14:paraId="6B8110E9" w14:textId="77777777" w:rsidR="00E3382E" w:rsidRPr="0042723B" w:rsidRDefault="00E3382E" w:rsidP="004272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2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</w:tcPr>
          <w:p w14:paraId="51729C0D" w14:textId="77777777" w:rsidR="00E3382E" w:rsidRPr="0042723B" w:rsidRDefault="00B66565" w:rsidP="004272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23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3936" w:type="dxa"/>
          </w:tcPr>
          <w:p w14:paraId="34D97DA8" w14:textId="77777777" w:rsidR="00E3382E" w:rsidRPr="0042723B" w:rsidRDefault="00E3382E" w:rsidP="004272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23B">
              <w:rPr>
                <w:rFonts w:ascii="Times New Roman" w:eastAsia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42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565" w:rsidRPr="0042723B">
              <w:rPr>
                <w:rFonts w:ascii="Times New Roman" w:eastAsia="Times New Roman" w:hAnsi="Times New Roman" w:cs="Times New Roman"/>
                <w:sz w:val="24"/>
                <w:szCs w:val="24"/>
              </w:rPr>
              <w:t>Operațională</w:t>
            </w:r>
            <w:proofErr w:type="spellEnd"/>
          </w:p>
        </w:tc>
      </w:tr>
    </w:tbl>
    <w:p w14:paraId="5A88E9A3" w14:textId="77777777" w:rsidR="00D15A9E" w:rsidRDefault="00D15A9E" w:rsidP="00D15A9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8E25C" w14:textId="77777777" w:rsidR="004E0EC0" w:rsidRPr="00D15A9E" w:rsidRDefault="004E0EC0" w:rsidP="00D15A9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7ECA7" w14:textId="77777777" w:rsidR="00427D93" w:rsidRPr="00454D62" w:rsidRDefault="00427D93" w:rsidP="00D15A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D62">
        <w:rPr>
          <w:rFonts w:ascii="Times New Roman" w:hAnsi="Times New Roman" w:cs="Times New Roman"/>
          <w:b/>
          <w:bCs/>
          <w:sz w:val="24"/>
          <w:szCs w:val="24"/>
        </w:rPr>
        <w:t>procedurii</w:t>
      </w:r>
      <w:proofErr w:type="spellEnd"/>
      <w:r w:rsidRPr="0045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BEA5BA" w14:textId="77777777" w:rsidR="004C782D" w:rsidRDefault="00497904" w:rsidP="00D15A9E">
      <w:pPr>
        <w:pStyle w:val="Default"/>
        <w:numPr>
          <w:ilvl w:val="1"/>
          <w:numId w:val="1"/>
        </w:numPr>
        <w:jc w:val="both"/>
        <w:rPr>
          <w:b/>
        </w:rPr>
      </w:pPr>
      <w:proofErr w:type="spellStart"/>
      <w:r w:rsidRPr="00454D62">
        <w:rPr>
          <w:b/>
        </w:rPr>
        <w:t>Generalități</w:t>
      </w:r>
      <w:proofErr w:type="spellEnd"/>
    </w:p>
    <w:p w14:paraId="2CE888FE" w14:textId="1038300F" w:rsidR="003D164C" w:rsidRDefault="003D164C" w:rsidP="003D164C">
      <w:pPr>
        <w:pStyle w:val="Default"/>
        <w:jc w:val="both"/>
        <w:rPr>
          <w:b/>
        </w:rPr>
      </w:pPr>
    </w:p>
    <w:p w14:paraId="56986206" w14:textId="7FB2F9D9" w:rsidR="00AD4B98" w:rsidRDefault="008865AA" w:rsidP="008865AA">
      <w:pPr>
        <w:pStyle w:val="Default"/>
        <w:spacing w:line="360" w:lineRule="auto"/>
        <w:jc w:val="both"/>
      </w:pPr>
      <w:r>
        <w:tab/>
      </w:r>
      <w:proofErr w:type="spellStart"/>
      <w:r>
        <w:t>Portofoliul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al </w:t>
      </w:r>
      <w:proofErr w:type="spellStart"/>
      <w:r>
        <w:t>cadrului</w:t>
      </w:r>
      <w:proofErr w:type="spellEnd"/>
      <w:r>
        <w:t xml:space="preserve"> didactic,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portofoliu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didactică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colecția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dovezi</w:t>
      </w:r>
      <w:proofErr w:type="spellEnd"/>
      <w:r>
        <w:t xml:space="preserve"> ale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ale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educative </w:t>
      </w:r>
      <w:proofErr w:type="spellStart"/>
      <w:r>
        <w:t>și</w:t>
      </w:r>
      <w:proofErr w:type="spellEnd"/>
      <w:r>
        <w:t xml:space="preserve"> de management al </w:t>
      </w:r>
      <w:proofErr w:type="spellStart"/>
      <w:r>
        <w:t>clasei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elaborării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,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cadrului</w:t>
      </w:r>
      <w:proofErr w:type="spellEnd"/>
      <w:r>
        <w:t xml:space="preserve"> didactic,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profilul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14:paraId="775FC9AE" w14:textId="77777777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proofErr w:type="spellStart"/>
      <w:r w:rsidRPr="00250FE7">
        <w:rPr>
          <w:bCs/>
        </w:rPr>
        <w:t>Portofoliul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profesional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este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evaluat</w:t>
      </w:r>
      <w:proofErr w:type="spellEnd"/>
      <w:r w:rsidRPr="00250FE7">
        <w:rPr>
          <w:bCs/>
        </w:rPr>
        <w:t>/</w:t>
      </w:r>
      <w:proofErr w:type="spellStart"/>
      <w:r w:rsidRPr="00250FE7">
        <w:rPr>
          <w:bCs/>
        </w:rPr>
        <w:t>valorificat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situaţii</w:t>
      </w:r>
      <w:proofErr w:type="spellEnd"/>
      <w:r w:rsidRPr="00250FE7">
        <w:rPr>
          <w:bCs/>
        </w:rPr>
        <w:t xml:space="preserve"> precum:</w:t>
      </w:r>
    </w:p>
    <w:p w14:paraId="30C8FDE4" w14:textId="5F4855EF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a)</w:t>
      </w:r>
      <w:r>
        <w:rPr>
          <w:bCs/>
        </w:rPr>
        <w:t xml:space="preserve"> </w:t>
      </w:r>
      <w:proofErr w:type="spellStart"/>
      <w:r w:rsidRPr="00250FE7">
        <w:rPr>
          <w:bCs/>
        </w:rPr>
        <w:t>examenul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naţional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definitivare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sistemul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învăţământ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 xml:space="preserve">, conform art. 248 </w:t>
      </w:r>
      <w:proofErr w:type="spellStart"/>
      <w:r w:rsidRPr="00250FE7">
        <w:rPr>
          <w:bCs/>
        </w:rPr>
        <w:t>alin</w:t>
      </w:r>
      <w:proofErr w:type="spellEnd"/>
      <w:r w:rsidRPr="00250FE7">
        <w:rPr>
          <w:bCs/>
        </w:rPr>
        <w:t xml:space="preserve">. (6) din </w:t>
      </w:r>
      <w:proofErr w:type="spellStart"/>
      <w:r w:rsidRPr="00250FE7">
        <w:rPr>
          <w:bCs/>
        </w:rPr>
        <w:t>Legea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învăţământului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 xml:space="preserve"> nr. 198/2023, cu </w:t>
      </w:r>
      <w:proofErr w:type="spellStart"/>
      <w:r w:rsidRPr="00250FE7">
        <w:rPr>
          <w:bCs/>
        </w:rPr>
        <w:t>modificările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completările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ulterioare</w:t>
      </w:r>
      <w:proofErr w:type="spellEnd"/>
      <w:r w:rsidRPr="00250FE7">
        <w:rPr>
          <w:bCs/>
        </w:rPr>
        <w:t>/</w:t>
      </w:r>
      <w:proofErr w:type="spellStart"/>
      <w:r w:rsidRPr="00250FE7">
        <w:rPr>
          <w:bCs/>
        </w:rPr>
        <w:t>examenul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naţional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licenţiere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cariera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didactică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potrivit</w:t>
      </w:r>
      <w:proofErr w:type="spellEnd"/>
      <w:r w:rsidRPr="00250FE7">
        <w:rPr>
          <w:bCs/>
        </w:rPr>
        <w:t xml:space="preserve"> art. 174 din </w:t>
      </w:r>
      <w:proofErr w:type="spellStart"/>
      <w:r w:rsidRPr="00250FE7">
        <w:rPr>
          <w:bCs/>
        </w:rPr>
        <w:t>Legea</w:t>
      </w:r>
      <w:proofErr w:type="spellEnd"/>
      <w:r w:rsidRPr="00250FE7">
        <w:rPr>
          <w:bCs/>
        </w:rPr>
        <w:t xml:space="preserve"> nr. 198/2023, cu </w:t>
      </w:r>
      <w:proofErr w:type="spellStart"/>
      <w:r w:rsidRPr="00250FE7">
        <w:rPr>
          <w:bCs/>
        </w:rPr>
        <w:t>modificările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completările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ulterioare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pentru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cadrele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didactice</w:t>
      </w:r>
      <w:proofErr w:type="spellEnd"/>
      <w:r w:rsidRPr="00250FE7">
        <w:rPr>
          <w:bCs/>
        </w:rPr>
        <w:t xml:space="preserve"> debutante;</w:t>
      </w:r>
    </w:p>
    <w:p w14:paraId="29C0DA0A" w14:textId="7515A49D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b)</w:t>
      </w:r>
      <w:r>
        <w:rPr>
          <w:bCs/>
        </w:rPr>
        <w:t xml:space="preserve"> </w:t>
      </w:r>
      <w:proofErr w:type="spellStart"/>
      <w:r w:rsidRPr="00250FE7">
        <w:rPr>
          <w:bCs/>
        </w:rPr>
        <w:t>examenul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acordare</w:t>
      </w:r>
      <w:proofErr w:type="spellEnd"/>
      <w:r w:rsidRPr="00250FE7">
        <w:rPr>
          <w:bCs/>
        </w:rPr>
        <w:t xml:space="preserve"> a </w:t>
      </w:r>
      <w:proofErr w:type="spellStart"/>
      <w:r w:rsidRPr="00250FE7">
        <w:rPr>
          <w:bCs/>
        </w:rPr>
        <w:t>gradului</w:t>
      </w:r>
      <w:proofErr w:type="spellEnd"/>
      <w:r w:rsidRPr="00250FE7">
        <w:rPr>
          <w:bCs/>
        </w:rPr>
        <w:t xml:space="preserve"> didactic II, conform art. 185 </w:t>
      </w:r>
      <w:proofErr w:type="spellStart"/>
      <w:r w:rsidRPr="00250FE7">
        <w:rPr>
          <w:bCs/>
        </w:rPr>
        <w:t>alin</w:t>
      </w:r>
      <w:proofErr w:type="spellEnd"/>
      <w:r w:rsidRPr="00250FE7">
        <w:rPr>
          <w:bCs/>
        </w:rPr>
        <w:t xml:space="preserve">. (5) din </w:t>
      </w:r>
      <w:proofErr w:type="spellStart"/>
      <w:r w:rsidRPr="00250FE7">
        <w:rPr>
          <w:bCs/>
        </w:rPr>
        <w:t>Legea</w:t>
      </w:r>
      <w:proofErr w:type="spellEnd"/>
      <w:r w:rsidRPr="00250FE7">
        <w:rPr>
          <w:bCs/>
        </w:rPr>
        <w:t xml:space="preserve"> nr. 198/2023, cu </w:t>
      </w:r>
      <w:proofErr w:type="spellStart"/>
      <w:r w:rsidRPr="00250FE7">
        <w:rPr>
          <w:bCs/>
        </w:rPr>
        <w:t>modificările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completările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ulterioare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respectiv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examenul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acordare</w:t>
      </w:r>
      <w:proofErr w:type="spellEnd"/>
      <w:r w:rsidRPr="00250FE7">
        <w:rPr>
          <w:bCs/>
        </w:rPr>
        <w:t xml:space="preserve"> a </w:t>
      </w:r>
      <w:proofErr w:type="spellStart"/>
      <w:r w:rsidRPr="00250FE7">
        <w:rPr>
          <w:bCs/>
        </w:rPr>
        <w:t>gradului</w:t>
      </w:r>
      <w:proofErr w:type="spellEnd"/>
      <w:r w:rsidRPr="00250FE7">
        <w:rPr>
          <w:bCs/>
        </w:rPr>
        <w:t xml:space="preserve"> didactic I, conform art. 185 </w:t>
      </w:r>
      <w:proofErr w:type="spellStart"/>
      <w:r w:rsidRPr="00250FE7">
        <w:rPr>
          <w:bCs/>
        </w:rPr>
        <w:t>alin</w:t>
      </w:r>
      <w:proofErr w:type="spellEnd"/>
      <w:r w:rsidRPr="00250FE7">
        <w:rPr>
          <w:bCs/>
        </w:rPr>
        <w:t xml:space="preserve">. (8) din </w:t>
      </w:r>
      <w:proofErr w:type="spellStart"/>
      <w:r w:rsidRPr="00250FE7">
        <w:rPr>
          <w:bCs/>
        </w:rPr>
        <w:t>Legea</w:t>
      </w:r>
      <w:proofErr w:type="spellEnd"/>
      <w:r w:rsidRPr="00250FE7">
        <w:rPr>
          <w:bCs/>
        </w:rPr>
        <w:t xml:space="preserve"> nr. 198/2023, cu </w:t>
      </w:r>
      <w:proofErr w:type="spellStart"/>
      <w:r w:rsidRPr="00250FE7">
        <w:rPr>
          <w:bCs/>
        </w:rPr>
        <w:t>modificările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completările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ulterioare</w:t>
      </w:r>
      <w:proofErr w:type="spellEnd"/>
      <w:r w:rsidRPr="00250FE7">
        <w:rPr>
          <w:bCs/>
        </w:rPr>
        <w:t>;</w:t>
      </w:r>
    </w:p>
    <w:p w14:paraId="66796CAD" w14:textId="5A58FF5D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c)</w:t>
      </w:r>
      <w:r>
        <w:rPr>
          <w:bCs/>
        </w:rPr>
        <w:t xml:space="preserve"> </w:t>
      </w:r>
      <w:proofErr w:type="spellStart"/>
      <w:r w:rsidRPr="00250FE7">
        <w:rPr>
          <w:bCs/>
        </w:rPr>
        <w:t>evaluarea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performanţelor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profesionale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finalizată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prin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acordarea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calificativului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anual</w:t>
      </w:r>
      <w:proofErr w:type="spellEnd"/>
      <w:r w:rsidRPr="00250FE7">
        <w:rPr>
          <w:bCs/>
        </w:rPr>
        <w:t>/</w:t>
      </w:r>
      <w:proofErr w:type="spellStart"/>
      <w:r w:rsidRPr="00250FE7">
        <w:rPr>
          <w:bCs/>
        </w:rPr>
        <w:t>parţial</w:t>
      </w:r>
      <w:proofErr w:type="spellEnd"/>
      <w:r w:rsidRPr="00250FE7">
        <w:rPr>
          <w:bCs/>
        </w:rPr>
        <w:t xml:space="preserve">, care se </w:t>
      </w:r>
      <w:proofErr w:type="spellStart"/>
      <w:r w:rsidRPr="00250FE7">
        <w:rPr>
          <w:bCs/>
        </w:rPr>
        <w:t>realizează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baza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prevederilor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metodologiei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vigoare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pentru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toate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cadrele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didactice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dintr</w:t>
      </w:r>
      <w:proofErr w:type="spellEnd"/>
      <w:r w:rsidRPr="00250FE7">
        <w:rPr>
          <w:bCs/>
        </w:rPr>
        <w:t xml:space="preserve">-o </w:t>
      </w:r>
      <w:proofErr w:type="spellStart"/>
      <w:r w:rsidRPr="00250FE7">
        <w:rPr>
          <w:bCs/>
        </w:rPr>
        <w:t>unitate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învăţământ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>;</w:t>
      </w:r>
    </w:p>
    <w:p w14:paraId="5B4B07C8" w14:textId="23497505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d)</w:t>
      </w:r>
      <w:r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cadrul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etapelor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mobilitate</w:t>
      </w:r>
      <w:proofErr w:type="spellEnd"/>
      <w:r w:rsidRPr="00250FE7">
        <w:rPr>
          <w:bCs/>
        </w:rPr>
        <w:t xml:space="preserve"> a </w:t>
      </w:r>
      <w:proofErr w:type="spellStart"/>
      <w:r w:rsidRPr="00250FE7">
        <w:rPr>
          <w:bCs/>
        </w:rPr>
        <w:t>personalului</w:t>
      </w:r>
      <w:proofErr w:type="spellEnd"/>
      <w:r w:rsidRPr="00250FE7">
        <w:rPr>
          <w:bCs/>
        </w:rPr>
        <w:t xml:space="preserve"> didactic de </w:t>
      </w:r>
      <w:proofErr w:type="spellStart"/>
      <w:r w:rsidRPr="00250FE7">
        <w:rPr>
          <w:bCs/>
        </w:rPr>
        <w:t>predare</w:t>
      </w:r>
      <w:proofErr w:type="spellEnd"/>
      <w:r w:rsidRPr="00250FE7">
        <w:rPr>
          <w:bCs/>
        </w:rPr>
        <w:t xml:space="preserve">, se </w:t>
      </w:r>
      <w:proofErr w:type="spellStart"/>
      <w:r w:rsidRPr="00250FE7">
        <w:rPr>
          <w:bCs/>
        </w:rPr>
        <w:t>realizează</w:t>
      </w:r>
      <w:proofErr w:type="spellEnd"/>
      <w:r w:rsidRPr="00250FE7">
        <w:rPr>
          <w:bCs/>
        </w:rPr>
        <w:t xml:space="preserve"> conform </w:t>
      </w:r>
      <w:proofErr w:type="spellStart"/>
      <w:r w:rsidRPr="00250FE7">
        <w:rPr>
          <w:bCs/>
        </w:rPr>
        <w:t>metodologiei-cadru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privind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mobilitatea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personalului</w:t>
      </w:r>
      <w:proofErr w:type="spellEnd"/>
      <w:r w:rsidRPr="00250FE7">
        <w:rPr>
          <w:bCs/>
        </w:rPr>
        <w:t xml:space="preserve"> didactic de </w:t>
      </w:r>
      <w:proofErr w:type="spellStart"/>
      <w:r w:rsidRPr="00250FE7">
        <w:rPr>
          <w:bCs/>
        </w:rPr>
        <w:t>predare</w:t>
      </w:r>
      <w:proofErr w:type="spellEnd"/>
      <w:r w:rsidRPr="00250FE7">
        <w:rPr>
          <w:bCs/>
        </w:rPr>
        <w:t xml:space="preserve"> din </w:t>
      </w:r>
      <w:proofErr w:type="spellStart"/>
      <w:r w:rsidRPr="00250FE7">
        <w:rPr>
          <w:bCs/>
        </w:rPr>
        <w:t>învăţământul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lastRenderedPageBreak/>
        <w:t>vigoare</w:t>
      </w:r>
      <w:proofErr w:type="spellEnd"/>
      <w:r w:rsidRPr="00250FE7">
        <w:rPr>
          <w:bCs/>
        </w:rPr>
        <w:t>;</w:t>
      </w:r>
    </w:p>
    <w:p w14:paraId="687662D0" w14:textId="541AF950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e)</w:t>
      </w:r>
      <w:r>
        <w:rPr>
          <w:bCs/>
        </w:rPr>
        <w:t xml:space="preserve"> </w:t>
      </w:r>
      <w:proofErr w:type="spellStart"/>
      <w:r w:rsidRPr="00250FE7">
        <w:rPr>
          <w:bCs/>
        </w:rPr>
        <w:t>monitorizarea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stadiului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dezvoltării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profesionale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verificarea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îndeplinirii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condiţiei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formare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cariera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didactică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realizată</w:t>
      </w:r>
      <w:proofErr w:type="spellEnd"/>
      <w:r w:rsidRPr="00250FE7">
        <w:rPr>
          <w:bCs/>
        </w:rPr>
        <w:t xml:space="preserve"> conform </w:t>
      </w:r>
      <w:proofErr w:type="spellStart"/>
      <w:r w:rsidRPr="00250FE7">
        <w:rPr>
          <w:bCs/>
        </w:rPr>
        <w:t>prevederilor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legale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privind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operaţionalizarea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reglementărilor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metodologice</w:t>
      </w:r>
      <w:proofErr w:type="spellEnd"/>
      <w:r w:rsidRPr="00250FE7">
        <w:rPr>
          <w:bCs/>
        </w:rPr>
        <w:t>;</w:t>
      </w:r>
    </w:p>
    <w:p w14:paraId="20B9B9A1" w14:textId="29DB4A41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f)</w:t>
      </w:r>
      <w:r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cadrul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inspecţiilor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şcolare</w:t>
      </w:r>
      <w:proofErr w:type="spellEnd"/>
      <w:r w:rsidRPr="00250FE7">
        <w:rPr>
          <w:bCs/>
        </w:rPr>
        <w:t xml:space="preserve"> (generale, </w:t>
      </w:r>
      <w:proofErr w:type="spellStart"/>
      <w:r w:rsidRPr="00250FE7">
        <w:rPr>
          <w:bCs/>
        </w:rPr>
        <w:t>tematice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specialitate</w:t>
      </w:r>
      <w:proofErr w:type="spellEnd"/>
      <w:r w:rsidRPr="00250FE7">
        <w:rPr>
          <w:bCs/>
        </w:rPr>
        <w:t xml:space="preserve">) </w:t>
      </w:r>
      <w:proofErr w:type="spellStart"/>
      <w:r w:rsidRPr="00250FE7">
        <w:rPr>
          <w:bCs/>
        </w:rPr>
        <w:t>realizate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inspectoratul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şcolar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judeţean</w:t>
      </w:r>
      <w:proofErr w:type="spellEnd"/>
      <w:r w:rsidRPr="00250FE7">
        <w:rPr>
          <w:bCs/>
        </w:rPr>
        <w:t>/</w:t>
      </w:r>
      <w:proofErr w:type="spellStart"/>
      <w:r w:rsidRPr="00250FE7">
        <w:rPr>
          <w:bCs/>
        </w:rPr>
        <w:t>Inspectoratul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Şcolar</w:t>
      </w:r>
      <w:proofErr w:type="spellEnd"/>
      <w:r w:rsidRPr="00250FE7">
        <w:rPr>
          <w:bCs/>
        </w:rPr>
        <w:t xml:space="preserve"> al </w:t>
      </w:r>
      <w:proofErr w:type="spellStart"/>
      <w:r w:rsidRPr="00250FE7">
        <w:rPr>
          <w:bCs/>
        </w:rPr>
        <w:t>Municipiului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Bucureşti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denumit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continuare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inspectorat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şcolar</w:t>
      </w:r>
      <w:proofErr w:type="spellEnd"/>
      <w:r w:rsidRPr="00250FE7">
        <w:rPr>
          <w:bCs/>
        </w:rPr>
        <w:t xml:space="preserve">, conform </w:t>
      </w:r>
      <w:proofErr w:type="spellStart"/>
      <w:r w:rsidRPr="00250FE7">
        <w:rPr>
          <w:bCs/>
        </w:rPr>
        <w:t>metodologiei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specifice</w:t>
      </w:r>
      <w:proofErr w:type="spellEnd"/>
      <w:r w:rsidRPr="00250FE7">
        <w:rPr>
          <w:bCs/>
        </w:rPr>
        <w:t>;</w:t>
      </w:r>
    </w:p>
    <w:p w14:paraId="101316D4" w14:textId="5CBC716F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g)</w:t>
      </w:r>
      <w:r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cadrul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evaluării</w:t>
      </w:r>
      <w:proofErr w:type="spellEnd"/>
      <w:r w:rsidRPr="00250FE7">
        <w:rPr>
          <w:bCs/>
        </w:rPr>
        <w:t xml:space="preserve"> externe a </w:t>
      </w:r>
      <w:proofErr w:type="spellStart"/>
      <w:r w:rsidRPr="00250FE7">
        <w:rPr>
          <w:bCs/>
        </w:rPr>
        <w:t>calităţii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educaţiei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învăţământul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realizate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Agenţia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Română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Asigurare</w:t>
      </w:r>
      <w:proofErr w:type="spellEnd"/>
      <w:r w:rsidRPr="00250FE7">
        <w:rPr>
          <w:bCs/>
        </w:rPr>
        <w:t xml:space="preserve"> a </w:t>
      </w:r>
      <w:proofErr w:type="spellStart"/>
      <w:r w:rsidRPr="00250FE7">
        <w:rPr>
          <w:bCs/>
        </w:rPr>
        <w:t>Calităţii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Învăţământul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Preuniversitar</w:t>
      </w:r>
      <w:proofErr w:type="spellEnd"/>
      <w:r w:rsidRPr="00250FE7">
        <w:rPr>
          <w:bCs/>
        </w:rPr>
        <w:t xml:space="preserve">, conform </w:t>
      </w:r>
      <w:proofErr w:type="spellStart"/>
      <w:r w:rsidRPr="00250FE7">
        <w:rPr>
          <w:bCs/>
        </w:rPr>
        <w:t>metodologiei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evaluare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instituţională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vederea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autorizării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acreditării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evaluării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periodice</w:t>
      </w:r>
      <w:proofErr w:type="spellEnd"/>
      <w:r w:rsidRPr="00250FE7">
        <w:rPr>
          <w:bCs/>
        </w:rPr>
        <w:t xml:space="preserve"> a </w:t>
      </w:r>
      <w:proofErr w:type="spellStart"/>
      <w:r w:rsidRPr="00250FE7">
        <w:rPr>
          <w:bCs/>
        </w:rPr>
        <w:t>organizaţiilor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furnizoare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educaţie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vigoare</w:t>
      </w:r>
      <w:proofErr w:type="spellEnd"/>
      <w:r w:rsidRPr="00250FE7">
        <w:rPr>
          <w:bCs/>
        </w:rPr>
        <w:t>;</w:t>
      </w:r>
    </w:p>
    <w:p w14:paraId="475F857A" w14:textId="445896A7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r w:rsidRPr="00250FE7">
        <w:rPr>
          <w:bCs/>
        </w:rPr>
        <w:t>h)</w:t>
      </w:r>
      <w:r>
        <w:rPr>
          <w:bCs/>
        </w:rPr>
        <w:t xml:space="preserve"> </w:t>
      </w:r>
      <w:proofErr w:type="spellStart"/>
      <w:r w:rsidRPr="00250FE7">
        <w:rPr>
          <w:bCs/>
        </w:rPr>
        <w:t>acordarea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unor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gradaţii</w:t>
      </w:r>
      <w:proofErr w:type="spellEnd"/>
      <w:r w:rsidRPr="00250FE7">
        <w:rPr>
          <w:bCs/>
        </w:rPr>
        <w:t xml:space="preserve">, </w:t>
      </w:r>
      <w:proofErr w:type="spellStart"/>
      <w:r w:rsidRPr="00250FE7">
        <w:rPr>
          <w:bCs/>
        </w:rPr>
        <w:t>distincţii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şi</w:t>
      </w:r>
      <w:proofErr w:type="spellEnd"/>
      <w:r w:rsidRPr="00250FE7">
        <w:rPr>
          <w:bCs/>
        </w:rPr>
        <w:t>/</w:t>
      </w:r>
      <w:proofErr w:type="spellStart"/>
      <w:r w:rsidRPr="00250FE7">
        <w:rPr>
          <w:bCs/>
        </w:rPr>
        <w:t>sau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premii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prevăzute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legislaţia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vigoare</w:t>
      </w:r>
      <w:proofErr w:type="spellEnd"/>
      <w:r w:rsidRPr="00250FE7">
        <w:rPr>
          <w:bCs/>
        </w:rPr>
        <w:t>;</w:t>
      </w:r>
    </w:p>
    <w:p w14:paraId="0AD8AC58" w14:textId="15984AA7" w:rsidR="00250FE7" w:rsidRPr="00250FE7" w:rsidRDefault="00250FE7" w:rsidP="00250FE7">
      <w:pPr>
        <w:pStyle w:val="Default"/>
        <w:spacing w:line="360" w:lineRule="auto"/>
        <w:ind w:firstLine="720"/>
        <w:jc w:val="both"/>
        <w:rPr>
          <w:bCs/>
        </w:rPr>
      </w:pPr>
      <w:proofErr w:type="spellStart"/>
      <w:r w:rsidRPr="00250FE7">
        <w:rPr>
          <w:bCs/>
        </w:rPr>
        <w:t>i</w:t>
      </w:r>
      <w:proofErr w:type="spellEnd"/>
      <w:r w:rsidRPr="00250FE7">
        <w:rPr>
          <w:bCs/>
        </w:rPr>
        <w:t>)</w:t>
      </w:r>
      <w:r>
        <w:rPr>
          <w:bCs/>
        </w:rPr>
        <w:t xml:space="preserve"> </w:t>
      </w:r>
      <w:proofErr w:type="spellStart"/>
      <w:r w:rsidRPr="00250FE7">
        <w:rPr>
          <w:bCs/>
        </w:rPr>
        <w:t>alte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situaţii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prevăzute</w:t>
      </w:r>
      <w:proofErr w:type="spellEnd"/>
      <w:r w:rsidRPr="00250FE7">
        <w:rPr>
          <w:bCs/>
        </w:rPr>
        <w:t xml:space="preserve"> de </w:t>
      </w:r>
      <w:proofErr w:type="spellStart"/>
      <w:r w:rsidRPr="00250FE7">
        <w:rPr>
          <w:bCs/>
        </w:rPr>
        <w:t>legislaţia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în</w:t>
      </w:r>
      <w:proofErr w:type="spellEnd"/>
      <w:r w:rsidRPr="00250FE7">
        <w:rPr>
          <w:bCs/>
        </w:rPr>
        <w:t xml:space="preserve"> </w:t>
      </w:r>
      <w:proofErr w:type="spellStart"/>
      <w:r w:rsidRPr="00250FE7">
        <w:rPr>
          <w:bCs/>
        </w:rPr>
        <w:t>vigoare</w:t>
      </w:r>
      <w:proofErr w:type="spellEnd"/>
      <w:r w:rsidRPr="00250FE7">
        <w:rPr>
          <w:bCs/>
        </w:rPr>
        <w:t>.</w:t>
      </w:r>
    </w:p>
    <w:p w14:paraId="216B685D" w14:textId="77777777" w:rsidR="00DF1599" w:rsidRPr="00454D62" w:rsidRDefault="00DF1599" w:rsidP="003D164C">
      <w:pPr>
        <w:pStyle w:val="Default"/>
        <w:jc w:val="both"/>
        <w:rPr>
          <w:b/>
        </w:rPr>
      </w:pPr>
    </w:p>
    <w:p w14:paraId="1F2B197B" w14:textId="77777777" w:rsidR="00E16391" w:rsidRPr="00027B77" w:rsidRDefault="00E16391" w:rsidP="00D15A9E">
      <w:pPr>
        <w:pStyle w:val="Default"/>
        <w:numPr>
          <w:ilvl w:val="1"/>
          <w:numId w:val="1"/>
        </w:numPr>
        <w:spacing w:line="360" w:lineRule="auto"/>
        <w:jc w:val="both"/>
        <w:rPr>
          <w:b/>
        </w:rPr>
      </w:pPr>
      <w:proofErr w:type="spellStart"/>
      <w:r w:rsidRPr="00E57D63">
        <w:rPr>
          <w:rFonts w:eastAsia="Times New Roman"/>
          <w:b/>
        </w:rPr>
        <w:t>Resurse</w:t>
      </w:r>
      <w:proofErr w:type="spellEnd"/>
      <w:r w:rsidRPr="00E57D63">
        <w:rPr>
          <w:rFonts w:eastAsia="Times New Roman"/>
          <w:b/>
        </w:rPr>
        <w:t xml:space="preserve"> </w:t>
      </w:r>
      <w:proofErr w:type="spellStart"/>
      <w:r w:rsidRPr="00E57D63">
        <w:rPr>
          <w:rFonts w:eastAsia="Times New Roman"/>
          <w:b/>
        </w:rPr>
        <w:t>necesare</w:t>
      </w:r>
      <w:proofErr w:type="spellEnd"/>
    </w:p>
    <w:p w14:paraId="486D5E12" w14:textId="77777777" w:rsidR="00027B77" w:rsidRPr="00E57D63" w:rsidRDefault="00027B77" w:rsidP="00027B77">
      <w:pPr>
        <w:pStyle w:val="Default"/>
        <w:spacing w:line="360" w:lineRule="auto"/>
        <w:ind w:left="360"/>
        <w:jc w:val="both"/>
        <w:rPr>
          <w:b/>
        </w:rPr>
      </w:pPr>
    </w:p>
    <w:p w14:paraId="537D44F2" w14:textId="77777777" w:rsidR="00957FEE" w:rsidRPr="00D15A9E" w:rsidRDefault="00957FEE" w:rsidP="00D15A9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5A9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15A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Resurse</w:t>
      </w:r>
      <w:proofErr w:type="spellEnd"/>
      <w:r w:rsidRPr="00D15A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15A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materiale</w:t>
      </w:r>
      <w:proofErr w:type="spellEnd"/>
      <w:r w:rsidRPr="00D15A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C113CF3" w14:textId="1CEFF0B0" w:rsidR="00932027" w:rsidRPr="00454D62" w:rsidRDefault="00932027" w:rsidP="004272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calculator</w:t>
      </w:r>
      <w:proofErr w:type="spellEnd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imprimantă</w:t>
      </w:r>
      <w:proofErr w:type="spellEnd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14:paraId="0C5BFCB7" w14:textId="77777777" w:rsidR="00932027" w:rsidRPr="00454D62" w:rsidRDefault="00932027" w:rsidP="004272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hârtie</w:t>
      </w:r>
      <w:proofErr w:type="spellEnd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xerox</w:t>
      </w:r>
      <w:proofErr w:type="spellEnd"/>
      <w:r w:rsidRPr="00454D62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14:paraId="3FFAA211" w14:textId="5E7DFC6C" w:rsidR="00932027" w:rsidRDefault="00027B77" w:rsidP="004272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birotică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papetărie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DE4D85D" w14:textId="77777777" w:rsidR="00027B77" w:rsidRPr="00027B77" w:rsidRDefault="00027B77" w:rsidP="00027B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D2838C0" w14:textId="77777777" w:rsidR="00FC411C" w:rsidRPr="00454D62" w:rsidRDefault="00FC411C" w:rsidP="00D15A9E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Resurse</w:t>
      </w:r>
      <w:proofErr w:type="spellEnd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umane</w:t>
      </w:r>
      <w:proofErr w:type="spellEnd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00C2A09" w14:textId="77777777" w:rsidR="00AD4B98" w:rsidRPr="00AD4B98" w:rsidRDefault="004E6553" w:rsidP="00AD4B98">
      <w:pPr>
        <w:pStyle w:val="ListParagraph"/>
        <w:numPr>
          <w:ilvl w:val="0"/>
          <w:numId w:val="33"/>
        </w:numPr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Cadre didactice;</w:t>
      </w:r>
    </w:p>
    <w:p w14:paraId="77781BF2" w14:textId="110AD80C" w:rsidR="00AD4B98" w:rsidRPr="00AD4B98" w:rsidRDefault="00250FE7" w:rsidP="00AD4B98">
      <w:pPr>
        <w:pStyle w:val="ListParagraph"/>
        <w:numPr>
          <w:ilvl w:val="0"/>
          <w:numId w:val="33"/>
        </w:numPr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Conducere;</w:t>
      </w:r>
    </w:p>
    <w:p w14:paraId="6F80933E" w14:textId="73A95E4C" w:rsidR="00C97F5C" w:rsidRPr="00027B77" w:rsidRDefault="00AD4B98" w:rsidP="00AD4B98">
      <w:pPr>
        <w:pStyle w:val="ListParagraph"/>
        <w:numPr>
          <w:ilvl w:val="0"/>
          <w:numId w:val="33"/>
        </w:numPr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CEAC</w:t>
      </w:r>
      <w:r w:rsidR="003056AE" w:rsidRPr="00AD4B9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FE81D88" w14:textId="77777777" w:rsidR="00027B77" w:rsidRPr="00AD4B98" w:rsidRDefault="00027B77" w:rsidP="00027B77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DAEA8" w14:textId="77777777" w:rsidR="00ED4FD2" w:rsidRPr="00454D62" w:rsidRDefault="00ED4FD2" w:rsidP="00D15A9E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Resurse</w:t>
      </w:r>
      <w:proofErr w:type="spellEnd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financiare</w:t>
      </w:r>
      <w:proofErr w:type="spellEnd"/>
      <w:r w:rsidRPr="00454D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876B001" w14:textId="5C99CA4F" w:rsidR="00E26AFD" w:rsidRPr="00027B77" w:rsidRDefault="00371852" w:rsidP="002E0F4D">
      <w:pPr>
        <w:pStyle w:val="ListParagraph"/>
        <w:numPr>
          <w:ilvl w:val="0"/>
          <w:numId w:val="34"/>
        </w:numPr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</w:t>
      </w:r>
      <w:r w:rsidR="00304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48C8">
        <w:rPr>
          <w:rFonts w:ascii="Times New Roman" w:eastAsia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="00304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curs</w:t>
      </w:r>
      <w:r w:rsidR="00B00E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DC853B" w14:textId="77777777" w:rsidR="00027B77" w:rsidRDefault="00027B77" w:rsidP="00027B77">
      <w:pPr>
        <w:pStyle w:val="ListParagraph"/>
        <w:spacing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A602D" w14:textId="77777777" w:rsidR="00027B77" w:rsidRPr="002E0F4D" w:rsidRDefault="00027B77" w:rsidP="00027B77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CFFB4" w14:textId="77777777" w:rsidR="00497904" w:rsidRDefault="00497904" w:rsidP="00D15A9E">
      <w:pPr>
        <w:pStyle w:val="CM7"/>
        <w:numPr>
          <w:ilvl w:val="1"/>
          <w:numId w:val="1"/>
        </w:numPr>
        <w:spacing w:line="240" w:lineRule="auto"/>
        <w:jc w:val="both"/>
        <w:rPr>
          <w:b/>
        </w:rPr>
      </w:pPr>
      <w:r w:rsidRPr="00454D62">
        <w:rPr>
          <w:b/>
        </w:rPr>
        <w:lastRenderedPageBreak/>
        <w:t xml:space="preserve">Modul de </w:t>
      </w:r>
      <w:proofErr w:type="spellStart"/>
      <w:r w:rsidRPr="00454D62">
        <w:rPr>
          <w:b/>
        </w:rPr>
        <w:t>lucru</w:t>
      </w:r>
      <w:proofErr w:type="spellEnd"/>
      <w:r w:rsidRPr="00454D62">
        <w:rPr>
          <w:b/>
        </w:rPr>
        <w:t xml:space="preserve">: </w:t>
      </w:r>
    </w:p>
    <w:p w14:paraId="60AA5FD3" w14:textId="77777777" w:rsidR="0041649B" w:rsidRDefault="0041649B" w:rsidP="00436804">
      <w:pPr>
        <w:pStyle w:val="Default"/>
        <w:jc w:val="both"/>
      </w:pPr>
    </w:p>
    <w:p w14:paraId="6C80B20F" w14:textId="25457321" w:rsidR="00027B77" w:rsidRPr="00027B77" w:rsidRDefault="00027B77" w:rsidP="00027B77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Elaborarea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gestionarea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portofoliului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</w:p>
    <w:p w14:paraId="3194A250" w14:textId="77777777" w:rsidR="00027B77" w:rsidRDefault="00F579E3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începutul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fiecărui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an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calendarului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stabilit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nivelul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Administrație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cadrele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elaborează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actualizează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7057A17" w14:textId="77777777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Elaborarea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actualizarea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permanentă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reprezintă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responsabilitatea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fiecărui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cadru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didactic. </w:t>
      </w:r>
    </w:p>
    <w:p w14:paraId="705624DB" w14:textId="07A202F2" w:rsidR="00027B77" w:rsidRPr="00F579E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Portofoliile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profesionale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actualizează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anual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la data de </w:t>
      </w:r>
      <w:r w:rsidRPr="0014146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..........</w:t>
      </w:r>
      <w:r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...........</w:t>
      </w:r>
      <w:r w:rsidRPr="0014146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.......</w:t>
      </w:r>
    </w:p>
    <w:p w14:paraId="10ADA315" w14:textId="77777777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29876A" w14:textId="0A53EE90" w:rsidR="00027B77" w:rsidRPr="00F579E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Portofoliul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structurează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conform </w:t>
      </w:r>
      <w:proofErr w:type="spellStart"/>
      <w:r w:rsidRPr="002D47F8">
        <w:rPr>
          <w:rFonts w:ascii="Times New Roman" w:hAnsi="Times New Roman" w:cs="Times New Roman"/>
          <w:i/>
          <w:iCs/>
          <w:sz w:val="24"/>
          <w:szCs w:val="24"/>
          <w:lang w:val="en-GB"/>
        </w:rPr>
        <w:t>anexei</w:t>
      </w:r>
      <w:proofErr w:type="spellEnd"/>
      <w:r w:rsidR="002D47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nr.</w:t>
      </w:r>
      <w:r w:rsidRPr="002D47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pe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următoarele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secțiuni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1C3CDD27" w14:textId="77777777" w:rsidR="00027B77" w:rsidRPr="00F579E3" w:rsidRDefault="00027B77" w:rsidP="00027B77">
      <w:pPr>
        <w:numPr>
          <w:ilvl w:val="1"/>
          <w:numId w:val="39"/>
        </w:numPr>
        <w:spacing w:after="0" w:line="360" w:lineRule="auto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date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personale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identificare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65FCED5E" w14:textId="77777777" w:rsidR="00027B77" w:rsidRPr="00F579E3" w:rsidRDefault="00027B77" w:rsidP="00027B77">
      <w:pPr>
        <w:numPr>
          <w:ilvl w:val="1"/>
          <w:numId w:val="39"/>
        </w:numPr>
        <w:spacing w:after="0" w:line="360" w:lineRule="auto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specifică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normei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predare-învățare-evaluare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332B24F0" w14:textId="77777777" w:rsidR="00027B77" w:rsidRPr="00F579E3" w:rsidRDefault="00027B77" w:rsidP="00027B77">
      <w:pPr>
        <w:numPr>
          <w:ilvl w:val="1"/>
          <w:numId w:val="39"/>
        </w:numPr>
        <w:spacing w:after="0" w:line="360" w:lineRule="auto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activități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complementare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procesului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1934D359" w14:textId="77777777" w:rsidR="00027B77" w:rsidRPr="00F579E3" w:rsidRDefault="00027B77" w:rsidP="00027B77">
      <w:pPr>
        <w:numPr>
          <w:ilvl w:val="1"/>
          <w:numId w:val="39"/>
        </w:numPr>
        <w:spacing w:after="0" w:line="360" w:lineRule="auto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activități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management al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clasei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1A9CADBD" w14:textId="77777777" w:rsidR="00027B77" w:rsidRPr="00F579E3" w:rsidRDefault="00027B77" w:rsidP="00027B77">
      <w:pPr>
        <w:numPr>
          <w:ilvl w:val="1"/>
          <w:numId w:val="39"/>
        </w:numPr>
        <w:spacing w:after="0" w:line="360" w:lineRule="auto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evoluția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cariera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didactică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dezvoltarea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7C1EC2D" w14:textId="77777777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Documentele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organizează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fiecărei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secțiuni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respectând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strict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criteriul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cronologic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dobândirii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8E3CE3" w14:textId="77777777" w:rsidR="00027B77" w:rsidRPr="00EF214F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depus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însoțit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de o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declarație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14F">
        <w:rPr>
          <w:rFonts w:ascii="Times New Roman" w:hAnsi="Times New Roman" w:cs="Times New Roman"/>
          <w:sz w:val="24"/>
          <w:szCs w:val="24"/>
          <w:lang w:val="en-GB"/>
        </w:rPr>
        <w:t>ce</w:t>
      </w:r>
      <w:proofErr w:type="spellEnd"/>
      <w:r w:rsidRPr="00EF214F">
        <w:rPr>
          <w:rFonts w:ascii="Times New Roman" w:hAnsi="Times New Roman" w:cs="Times New Roman"/>
          <w:sz w:val="24"/>
          <w:szCs w:val="24"/>
          <w:lang w:val="en-GB"/>
        </w:rPr>
        <w:t xml:space="preserve"> include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consimțământul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prelucrarea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datelor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personal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declarația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pe propria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răspundere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care se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confirmă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documentele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depuse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copii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documentelor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autentice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aparțin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0D3">
        <w:rPr>
          <w:rFonts w:ascii="Times New Roman" w:hAnsi="Times New Roman" w:cs="Times New Roman"/>
          <w:sz w:val="24"/>
          <w:szCs w:val="24"/>
          <w:lang w:val="en-GB"/>
        </w:rPr>
        <w:t>cadrului</w:t>
      </w:r>
      <w:proofErr w:type="spellEnd"/>
      <w:r w:rsidRPr="004940D3">
        <w:rPr>
          <w:rFonts w:ascii="Times New Roman" w:hAnsi="Times New Roman" w:cs="Times New Roman"/>
          <w:sz w:val="24"/>
          <w:szCs w:val="24"/>
          <w:lang w:val="en-GB"/>
        </w:rPr>
        <w:t xml:space="preserve"> didactic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50FE7">
        <w:rPr>
          <w:rFonts w:ascii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250FE7">
        <w:rPr>
          <w:rFonts w:ascii="Times New Roman" w:hAnsi="Times New Roman" w:cs="Times New Roman"/>
          <w:i/>
          <w:iCs/>
          <w:sz w:val="24"/>
          <w:szCs w:val="24"/>
        </w:rPr>
        <w:t xml:space="preserve"> nr.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214F">
        <w:rPr>
          <w:rFonts w:ascii="Times New Roman" w:hAnsi="Times New Roman" w:cs="Times New Roman"/>
          <w:sz w:val="24"/>
          <w:szCs w:val="24"/>
        </w:rPr>
        <w:t>.</w:t>
      </w:r>
    </w:p>
    <w:p w14:paraId="2CC28F55" w14:textId="4E90BEF2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Lista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2D47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anexa</w:t>
      </w:r>
      <w:proofErr w:type="spellEnd"/>
      <w:r w:rsidRPr="002D47F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nr. 1</w:t>
      </w:r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, care pot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constitui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portofoliul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orientativă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minimală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, nu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limitativă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adaptează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statutul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cadrului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didactic,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etapa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carieră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27B77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027B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conțină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un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F4430">
        <w:rPr>
          <w:rFonts w:ascii="Times New Roman" w:hAnsi="Times New Roman" w:cs="Times New Roman"/>
          <w:i/>
          <w:iCs/>
          <w:sz w:val="24"/>
          <w:szCs w:val="24"/>
          <w:lang w:val="en-GB"/>
        </w:rPr>
        <w:t>Anexa</w:t>
      </w:r>
      <w:proofErr w:type="spellEnd"/>
      <w:r w:rsidRPr="007F443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care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actualizează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datează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câte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adaugă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elimină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digital,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utiliza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instrumente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indexare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automată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directoare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partajate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înlocuiască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opisul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letric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condiția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datării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fiecărei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încărcări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document.</w:t>
      </w:r>
    </w:p>
    <w:p w14:paraId="3F017291" w14:textId="77777777" w:rsidR="00027B77" w:rsidRPr="00250FE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urma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evaluării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anuale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parţiale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evaluării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fişa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evaluare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semnată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comunicare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rezultatului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evaluării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) se introduce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personal.</w:t>
      </w:r>
    </w:p>
    <w:p w14:paraId="3594F17A" w14:textId="77777777" w:rsidR="00027B77" w:rsidRPr="00250FE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lastRenderedPageBreak/>
        <w:t>Materialele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proiectele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lecţie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instrumentele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evaluare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altele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asemenea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nu se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includ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personal,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acestea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rămânând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parte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00B621" w14:textId="77777777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Dintre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documentele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atestă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formarea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continuă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introduc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personal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doar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copii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diplomelor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certificatelor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obţinute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adeverinţele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acumularea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creditelor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deciziile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rezultate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formare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0FE7">
        <w:rPr>
          <w:rFonts w:ascii="Times New Roman" w:hAnsi="Times New Roman" w:cs="Times New Roman"/>
          <w:sz w:val="24"/>
          <w:szCs w:val="24"/>
          <w:lang w:val="en-GB"/>
        </w:rPr>
        <w:t>continuă</w:t>
      </w:r>
      <w:proofErr w:type="spellEnd"/>
      <w:r w:rsidRPr="00250FE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7D96C5" w14:textId="77777777" w:rsidR="00027B77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41A3FA" w14:textId="73B8F056" w:rsidR="00027B77" w:rsidRPr="00027B77" w:rsidRDefault="00027B77" w:rsidP="00027B77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Depunerea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portofoliilor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profesionale</w:t>
      </w:r>
      <w:proofErr w:type="spellEnd"/>
    </w:p>
    <w:p w14:paraId="1531730C" w14:textId="77777777" w:rsidR="00027B77" w:rsidRPr="0022411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Cadrele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predare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conducere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îndrumare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control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au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încheiat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contract individual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perioadă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nedeterminată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Personalul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predare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angajat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durata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viabilitate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postului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durata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un an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depune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încadrat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şcolar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175A52" w14:textId="77777777" w:rsidR="00027B77" w:rsidRPr="0022411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24113">
        <w:rPr>
          <w:rFonts w:ascii="Times New Roman" w:hAnsi="Times New Roman" w:cs="Times New Roman"/>
          <w:sz w:val="24"/>
          <w:szCs w:val="24"/>
          <w:lang w:val="en-GB"/>
        </w:rPr>
        <w:t>adrele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detaşate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altă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încadrate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şcolar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angajat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cu contract individual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muncă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perioadă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nedeterminată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solicita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format digital de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detaşat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F0AFCB" w14:textId="77777777" w:rsidR="00027B77" w:rsidRPr="0022411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Personalul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predare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desfăşoară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didactică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multe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unităţi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depune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regulă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,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are cel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ore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încadrare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informând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scris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celelalte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unităţi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Celelalte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unităţi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îşi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desfăşoară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pot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solicita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depus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94B479" w14:textId="77777777" w:rsidR="00027B77" w:rsidRPr="00224113" w:rsidRDefault="00027B77" w:rsidP="00027B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Personalul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didactic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predare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statut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pensionar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cel cu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statut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asociat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nu au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obligaţia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depunerii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411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2241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2A236A" w14:textId="77777777" w:rsidR="00027B77" w:rsidRDefault="00027B77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E65FF2" w14:textId="17F9A3F4" w:rsidR="00027B77" w:rsidRPr="00027B77" w:rsidRDefault="00027B77" w:rsidP="00027B77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Stocarea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portofoliului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</w:p>
    <w:p w14:paraId="6049ED48" w14:textId="169D6989" w:rsidR="00F579E3" w:rsidRPr="00F579E3" w:rsidRDefault="00F579E3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4430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realizează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4430">
        <w:rPr>
          <w:rFonts w:ascii="Times New Roman" w:hAnsi="Times New Roman" w:cs="Times New Roman"/>
          <w:sz w:val="24"/>
          <w:szCs w:val="24"/>
          <w:lang w:val="en-GB"/>
        </w:rPr>
        <w:t>noastră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F20C983" w14:textId="0F7BF798" w:rsidR="00F579E3" w:rsidRPr="00F579E3" w:rsidRDefault="00F579E3" w:rsidP="007F4430">
      <w:pPr>
        <w:numPr>
          <w:ilvl w:val="1"/>
          <w:numId w:val="39"/>
        </w:numPr>
        <w:spacing w:after="0" w:line="360" w:lineRule="auto"/>
        <w:ind w:left="0" w:firstLine="720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format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fizic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  <w:lang w:val="en-GB"/>
        </w:rPr>
        <w:t>letric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  <w:lang w:val="en-GB"/>
        </w:rPr>
        <w:t>)</w:t>
      </w:r>
      <w:r w:rsidR="00027B7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, </w:t>
      </w:r>
      <w:proofErr w:type="spellStart"/>
      <w:r w:rsidR="00027B7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în</w:t>
      </w:r>
      <w:proofErr w:type="spellEnd"/>
      <w:r w:rsidR="00027B7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……</w:t>
      </w:r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de </w:t>
      </w:r>
      <w:proofErr w:type="spellStart"/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adăugat</w:t>
      </w:r>
      <w:proofErr w:type="spellEnd"/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</w:t>
      </w:r>
      <w:proofErr w:type="spellStart"/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locația</w:t>
      </w:r>
      <w:proofErr w:type="spellEnd"/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</w:t>
      </w:r>
      <w:proofErr w:type="spellStart"/>
      <w:r w:rsidR="00027B77" w:rsidRPr="00027B77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exactă</w:t>
      </w:r>
      <w:proofErr w:type="spellEnd"/>
      <w:r w:rsidR="00027B7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….</w:t>
      </w:r>
    </w:p>
    <w:p w14:paraId="5DAF8A45" w14:textId="174E29D8" w:rsidR="00224113" w:rsidRPr="00224113" w:rsidRDefault="00F579E3" w:rsidP="007F4430">
      <w:pPr>
        <w:numPr>
          <w:ilvl w:val="1"/>
          <w:numId w:val="39"/>
        </w:numPr>
        <w:spacing w:after="0" w:line="360" w:lineRule="auto"/>
        <w:ind w:left="0" w:firstLine="720"/>
        <w:rPr>
          <w:rFonts w:ascii="Times New Roman" w:hAnsi="Times New Roman" w:cs="Times New Roman"/>
          <w:i/>
          <w:iCs/>
          <w:sz w:val="24"/>
          <w:szCs w:val="24"/>
          <w:lang w:val="de-AT"/>
        </w:rPr>
      </w:pPr>
      <w:r w:rsidRPr="00F579E3">
        <w:rPr>
          <w:rFonts w:ascii="Times New Roman" w:hAnsi="Times New Roman" w:cs="Times New Roman"/>
          <w:sz w:val="24"/>
          <w:szCs w:val="24"/>
          <w:highlight w:val="yellow"/>
          <w:lang w:val="de-AT"/>
        </w:rPr>
        <w:t>în format digital/e-</w:t>
      </w:r>
      <w:r w:rsidRPr="007F4430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  <w:lang w:val="de-AT"/>
        </w:rPr>
        <w:t>portofoliu</w:t>
      </w:r>
      <w:r w:rsidR="002D47F8">
        <w:rPr>
          <w:rFonts w:ascii="Times New Roman" w:hAnsi="Times New Roman" w:cs="Times New Roman"/>
          <w:sz w:val="24"/>
          <w:szCs w:val="24"/>
          <w:shd w:val="clear" w:color="auto" w:fill="FFFF00"/>
          <w:lang w:val="de-AT"/>
        </w:rPr>
        <w:t>..........</w:t>
      </w:r>
      <w:r w:rsidR="002D47F8" w:rsidRPr="002D47F8"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>de adăugat</w:t>
      </w:r>
      <w:r w:rsidR="002D47F8">
        <w:rPr>
          <w:rFonts w:ascii="Times New Roman" w:hAnsi="Times New Roman" w:cs="Times New Roman"/>
          <w:sz w:val="24"/>
          <w:szCs w:val="24"/>
          <w:shd w:val="clear" w:color="auto" w:fill="FFFF00"/>
          <w:lang w:val="de-AT"/>
        </w:rPr>
        <w:t xml:space="preserve">...... </w:t>
      </w:r>
    </w:p>
    <w:p w14:paraId="2890C28E" w14:textId="77777777" w:rsidR="00224113" w:rsidRDefault="00224113" w:rsidP="00224113">
      <w:pPr>
        <w:numPr>
          <w:ilvl w:val="2"/>
          <w:numId w:val="48"/>
        </w:numPr>
        <w:spacing w:after="0" w:line="360" w:lineRule="auto"/>
        <w:ind w:left="2520"/>
        <w:rPr>
          <w:rFonts w:ascii="Times New Roman" w:hAnsi="Times New Roman" w:cs="Times New Roman"/>
          <w:i/>
          <w:iCs/>
          <w:sz w:val="24"/>
          <w:szCs w:val="24"/>
          <w:lang w:val="de-A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>unde va fi s</w:t>
      </w:r>
      <w:r w:rsidR="00F579E3" w:rsidRPr="007F4430"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>tocat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 xml:space="preserve"> portofoliul,</w:t>
      </w:r>
      <w:r w:rsidR="00F579E3" w:rsidRPr="007F4430"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 xml:space="preserve"> în „cloud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 xml:space="preserve">, </w:t>
      </w:r>
      <w:r w:rsidR="00F579E3" w:rsidRPr="007F4430"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de-AT"/>
        </w:rPr>
        <w:t>pe dispozitiv fizic de stocare</w:t>
      </w:r>
    </w:p>
    <w:p w14:paraId="53819C2D" w14:textId="77777777" w:rsidR="00224113" w:rsidRPr="00224113" w:rsidRDefault="00224113" w:rsidP="00224113">
      <w:pPr>
        <w:numPr>
          <w:ilvl w:val="2"/>
          <w:numId w:val="48"/>
        </w:numPr>
        <w:spacing w:after="0" w:line="360" w:lineRule="auto"/>
        <w:ind w:left="2520"/>
        <w:rPr>
          <w:rFonts w:ascii="Times New Roman" w:hAnsi="Times New Roman" w:cs="Times New Roman"/>
          <w:i/>
          <w:iCs/>
          <w:sz w:val="24"/>
          <w:szCs w:val="24"/>
          <w:highlight w:val="yellow"/>
          <w:lang w:val="de-AT"/>
        </w:rPr>
      </w:pP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formatele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agreate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pentru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documentele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electronice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, </w:t>
      </w:r>
    </w:p>
    <w:p w14:paraId="11E1B560" w14:textId="15508B24" w:rsidR="00224113" w:rsidRPr="00224113" w:rsidRDefault="00224113" w:rsidP="00224113">
      <w:pPr>
        <w:numPr>
          <w:ilvl w:val="2"/>
          <w:numId w:val="48"/>
        </w:numPr>
        <w:spacing w:after="0" w:line="360" w:lineRule="auto"/>
        <w:ind w:left="2520"/>
        <w:rPr>
          <w:rFonts w:ascii="Times New Roman" w:hAnsi="Times New Roman" w:cs="Times New Roman"/>
          <w:i/>
          <w:iCs/>
          <w:sz w:val="24"/>
          <w:szCs w:val="24"/>
          <w:highlight w:val="yellow"/>
          <w:lang w:val="de-AT"/>
        </w:rPr>
      </w:pP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procesul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de transfer din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mediul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de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activitate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curentă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în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arhiva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electronică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.</w:t>
      </w:r>
    </w:p>
    <w:p w14:paraId="59C9CD10" w14:textId="77777777" w:rsidR="00250FE7" w:rsidRDefault="00250FE7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E534A5" w14:textId="2C154B17" w:rsidR="00F579E3" w:rsidRPr="00027B77" w:rsidRDefault="00027B77" w:rsidP="00027B77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Gestionarea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portofoliului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</w:p>
    <w:p w14:paraId="3124F003" w14:textId="77777777" w:rsidR="00F579E3" w:rsidRPr="00F579E3" w:rsidRDefault="00F579E3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Gestionarea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realizează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două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niveluri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71187F19" w14:textId="1F3095F0" w:rsidR="00F579E3" w:rsidRPr="00F579E3" w:rsidRDefault="00F579E3" w:rsidP="007F4430">
      <w:pPr>
        <w:numPr>
          <w:ilvl w:val="0"/>
          <w:numId w:val="4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individual —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didactic</w:t>
      </w:r>
      <w:r w:rsidRPr="00F579E3">
        <w:t xml:space="preserve"> </w:t>
      </w: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care are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obligativitatea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întocmirii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actualizării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conținutului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asigurării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calității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relevanței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documentației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introduse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verificării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conformității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cerințele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metodologice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53D0E462" w14:textId="77777777" w:rsidR="00F579E3" w:rsidRDefault="00F579E3" w:rsidP="007F4430">
      <w:pPr>
        <w:numPr>
          <w:ilvl w:val="0"/>
          <w:numId w:val="4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instituțional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—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inspectoratul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93731FA" w14:textId="77777777" w:rsidR="004E0EC0" w:rsidRDefault="004E0EC0" w:rsidP="00027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9A4117" w14:textId="135A883C" w:rsidR="004E0EC0" w:rsidRPr="00027B77" w:rsidRDefault="004E0EC0" w:rsidP="00027B77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Verificarea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portofoliilor</w:t>
      </w:r>
      <w:proofErr w:type="spellEnd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profesionale</w:t>
      </w:r>
      <w:proofErr w:type="spellEnd"/>
    </w:p>
    <w:p w14:paraId="3FFEE69D" w14:textId="77777777" w:rsidR="004E0EC0" w:rsidRDefault="004E0EC0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978D6E" w14:textId="77777777" w:rsidR="004E0EC0" w:rsidRPr="00E23F86" w:rsidRDefault="004E0EC0" w:rsidP="004E0E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Persoanele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care au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portofoliile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profesionale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sunt:</w:t>
      </w:r>
    </w:p>
    <w:p w14:paraId="0B197481" w14:textId="77777777" w:rsidR="004E0EC0" w:rsidRPr="00E23F86" w:rsidRDefault="004E0EC0" w:rsidP="00027B77">
      <w:pPr>
        <w:pStyle w:val="ListParagraph"/>
        <w:numPr>
          <w:ilvl w:val="0"/>
          <w:numId w:val="47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didactic titular al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portofoliului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972D8A" w14:textId="77777777" w:rsidR="004E0EC0" w:rsidRPr="00E23F86" w:rsidRDefault="004E0EC0" w:rsidP="00027B77">
      <w:pPr>
        <w:pStyle w:val="ListParagraph"/>
        <w:numPr>
          <w:ilvl w:val="0"/>
          <w:numId w:val="47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directorul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unității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4BAEC34" w14:textId="77777777" w:rsidR="004E0EC0" w:rsidRPr="00E23F86" w:rsidRDefault="004E0EC0" w:rsidP="00027B77">
      <w:pPr>
        <w:pStyle w:val="ListParagraph"/>
        <w:numPr>
          <w:ilvl w:val="0"/>
          <w:numId w:val="47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CEAC/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membrii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comisiei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persoanele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desemnate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20452B8" w14:textId="77777777" w:rsidR="004E0EC0" w:rsidRPr="00E23F86" w:rsidRDefault="004E0EC0" w:rsidP="00027B77">
      <w:pPr>
        <w:pStyle w:val="ListParagraph"/>
        <w:numPr>
          <w:ilvl w:val="0"/>
          <w:numId w:val="47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inspectorii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școlari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atribuțiilor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legale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E62FCB" w14:textId="77777777" w:rsidR="004E0EC0" w:rsidRPr="00E23F86" w:rsidRDefault="004E0EC0" w:rsidP="00027B77">
      <w:pPr>
        <w:pStyle w:val="ListParagraph"/>
        <w:numPr>
          <w:ilvl w:val="0"/>
          <w:numId w:val="47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autorizate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reglementărilor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vigoare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139200" w14:textId="4FED16D8" w:rsidR="00F579E3" w:rsidRPr="00F579E3" w:rsidRDefault="00F579E3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Verificarea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portofoliilor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realizează</w:t>
      </w:r>
      <w:proofErr w:type="spellEnd"/>
      <w:r w:rsidR="002D47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7F8">
        <w:rPr>
          <w:rFonts w:ascii="Times New Roman" w:hAnsi="Times New Roman" w:cs="Times New Roman"/>
          <w:sz w:val="24"/>
          <w:szCs w:val="24"/>
          <w:lang w:val="en-GB"/>
        </w:rPr>
        <w:t>anual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4146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.................</w:t>
      </w:r>
    </w:p>
    <w:p w14:paraId="62D4DE98" w14:textId="15A0189C" w:rsidR="00F579E3" w:rsidRDefault="00F579E3" w:rsidP="007F44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Responsabilul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comisia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desemnată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verificarea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portofoliilor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7F443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443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CEAC</w:t>
      </w:r>
    </w:p>
    <w:p w14:paraId="16596FCE" w14:textId="0E4128A9" w:rsidR="004E0EC0" w:rsidRPr="00027B77" w:rsidRDefault="004E0EC0" w:rsidP="00027B77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CEAC/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coordonatorul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CEAC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verifică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portofolii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completează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fișa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monitorizare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027B77">
        <w:rPr>
          <w:rFonts w:ascii="Times New Roman" w:hAnsi="Times New Roman" w:cs="Times New Roman"/>
          <w:bCs/>
          <w:sz w:val="24"/>
          <w:szCs w:val="24"/>
        </w:rPr>
        <w:t>portofoliilor</w:t>
      </w:r>
      <w:proofErr w:type="spellEnd"/>
      <w:r w:rsidRPr="00027B7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Pr="002D47F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Anexa </w:t>
      </w:r>
      <w:r w:rsidR="002D47F8" w:rsidRPr="002D47F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nr. 4</w:t>
      </w:r>
      <w:r w:rsidRPr="00027B77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Pr="00027B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FA901E" w14:textId="339316AA" w:rsidR="004E0EC0" w:rsidRPr="004E0EC0" w:rsidRDefault="004E0EC0" w:rsidP="004E0E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CA,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4E0EC0">
        <w:rPr>
          <w:rFonts w:ascii="Times New Roman" w:hAnsi="Times New Roman" w:cs="Times New Roman"/>
          <w:sz w:val="24"/>
          <w:szCs w:val="24"/>
          <w:lang w:val="en-GB"/>
        </w:rPr>
        <w:t>nitatea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stabili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calendare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intermediare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verificarea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actualizarea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portofoliilor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profesionale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F150255" w14:textId="77777777" w:rsidR="004E0EC0" w:rsidRDefault="004E0EC0" w:rsidP="004E0E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D132B" w14:textId="0889574B" w:rsidR="004E0EC0" w:rsidRPr="00027B77" w:rsidRDefault="004E0EC0" w:rsidP="00027B77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7B77">
        <w:rPr>
          <w:rFonts w:ascii="Times New Roman" w:hAnsi="Times New Roman" w:cs="Times New Roman"/>
          <w:b/>
          <w:sz w:val="24"/>
          <w:szCs w:val="24"/>
        </w:rPr>
        <w:t>Arhivarea</w:t>
      </w:r>
      <w:proofErr w:type="spellEnd"/>
      <w:r w:rsidRPr="00027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sz w:val="24"/>
          <w:szCs w:val="24"/>
        </w:rPr>
        <w:t>portofoliilor</w:t>
      </w:r>
      <w:proofErr w:type="spellEnd"/>
      <w:r w:rsidRPr="00027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B77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</w:p>
    <w:p w14:paraId="59D9F69F" w14:textId="77777777" w:rsidR="004E0EC0" w:rsidRPr="00E23F86" w:rsidRDefault="004E0EC0" w:rsidP="004E0E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Păstrarea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arhivarea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portofoliilor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profesionale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realizează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D70DB4" w14:textId="77777777" w:rsidR="004E0EC0" w:rsidRPr="00E23F86" w:rsidRDefault="004E0EC0" w:rsidP="004E0EC0">
      <w:pPr>
        <w:pStyle w:val="ListParagraph"/>
        <w:numPr>
          <w:ilvl w:val="0"/>
          <w:numId w:val="4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spații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special destinate,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portofoliile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format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letric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3560FE" w14:textId="77777777" w:rsidR="004E0EC0" w:rsidRPr="00E23F86" w:rsidRDefault="004E0EC0" w:rsidP="004E0EC0">
      <w:pPr>
        <w:pStyle w:val="ListParagraph"/>
        <w:numPr>
          <w:ilvl w:val="0"/>
          <w:numId w:val="4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intermediul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platformelor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digitale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aplicațiilor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stabilite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nivelul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unității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portofoliile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23F8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23F86">
        <w:rPr>
          <w:rFonts w:ascii="Times New Roman" w:hAnsi="Times New Roman" w:cs="Times New Roman"/>
          <w:sz w:val="24"/>
          <w:szCs w:val="24"/>
          <w:lang w:val="en-GB"/>
        </w:rPr>
        <w:t xml:space="preserve"> format digital.</w:t>
      </w:r>
    </w:p>
    <w:p w14:paraId="20AE95F7" w14:textId="6E859233" w:rsidR="004E0EC0" w:rsidRDefault="004E0EC0" w:rsidP="004E0E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lastRenderedPageBreak/>
        <w:t>Unitatea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arhivează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fizic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digital,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cadrului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didactic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de 3 ani de la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încetarea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cadrului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didactic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respectivă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solicitarea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scrisă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cadrului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didactic,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eliberează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portofoliul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0EC0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4E0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1E1644" w14:textId="77777777" w:rsidR="00E23F86" w:rsidRPr="00E23F86" w:rsidRDefault="00E23F86" w:rsidP="004E0E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1D4B7D" w14:textId="77777777" w:rsidR="00E80ECA" w:rsidRPr="00676390" w:rsidRDefault="00F142BA" w:rsidP="004E0EC0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Responsabilităţi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răspunderi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derularea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activităţii</w:t>
      </w:r>
      <w:proofErr w:type="spellEnd"/>
      <w:r w:rsidRPr="0021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E5C843" w14:textId="77777777" w:rsidR="00676390" w:rsidRPr="001078DA" w:rsidRDefault="00676390" w:rsidP="004E0EC0">
      <w:pPr>
        <w:pStyle w:val="ListParagraph"/>
        <w:spacing w:line="240" w:lineRule="auto"/>
        <w:ind w:left="450"/>
      </w:pPr>
    </w:p>
    <w:p w14:paraId="6C40819D" w14:textId="7DBC65A3" w:rsidR="008F61DF" w:rsidRPr="00960DF5" w:rsidRDefault="00B3224A" w:rsidP="004E0EC0">
      <w:pPr>
        <w:pStyle w:val="ListParagraph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60DF5" w:rsidRPr="00960D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Cadre </w:t>
      </w:r>
      <w:proofErr w:type="spellStart"/>
      <w:r w:rsidR="00960DF5" w:rsidRPr="00960D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didactice</w:t>
      </w:r>
      <w:proofErr w:type="spellEnd"/>
    </w:p>
    <w:p w14:paraId="65434263" w14:textId="77777777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Realizează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profesional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elaborare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inițială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completare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după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caz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6056AADA" w14:textId="6514E9AC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Elaborează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actualizează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permanent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professional;</w:t>
      </w:r>
    </w:p>
    <w:p w14:paraId="77C5F056" w14:textId="77777777" w:rsidR="00224113" w:rsidRDefault="00224113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Au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obligaţia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să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introducă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componenţa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portofoliului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profesional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doar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documente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care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reflectă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atestă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 real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activitatea</w:t>
      </w:r>
      <w:proofErr w:type="spellEnd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241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proprie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3C8C016" w14:textId="0B849146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Asigură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calitatea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relevanța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documentației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introduse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77DDF8A" w14:textId="77777777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Verifică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conformitatea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portofoliului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cu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cerințele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metodologice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72F578E9" w14:textId="77777777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Organizează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documentele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cadrul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fiecărei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secțiuni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respectând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criteriul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cronologic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4E2C834C" w14:textId="77777777" w:rsidR="00EE5C2E" w:rsidRPr="00EE5C2E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Actualizează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opisul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portofoliului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câte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adaugă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sau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elimină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documente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2A309CF3" w14:textId="77777777" w:rsidR="00EE5C2E" w:rsidRPr="00224113" w:rsidRDefault="00EE5C2E" w:rsidP="004E0EC0">
      <w:pPr>
        <w:pStyle w:val="ListParagraph"/>
        <w:numPr>
          <w:ilvl w:val="0"/>
          <w:numId w:val="37"/>
        </w:numPr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Asigură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disponibilitatea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portofoliului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pentru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analiză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evaluare</w:t>
      </w:r>
      <w:proofErr w:type="spellEnd"/>
      <w:r w:rsidRPr="00EE5C2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45445E18" w14:textId="1BD98F01" w:rsidR="00B3224A" w:rsidRPr="00EE5C2E" w:rsidRDefault="00224113" w:rsidP="004E0EC0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Introducerea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portofoliu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date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documente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nereale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falsificate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atrage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răspunderea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disciplinară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civilă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după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penală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conformitate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legislaţia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incidentă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falsul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înscrisuri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!</w:t>
      </w:r>
    </w:p>
    <w:p w14:paraId="41D89BC8" w14:textId="685F7C81" w:rsidR="00960DF5" w:rsidRPr="00B3224A" w:rsidRDefault="00B3224A" w:rsidP="004E0EC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EE5C2E" w:rsidRPr="00B3224A">
        <w:rPr>
          <w:rFonts w:ascii="Times New Roman" w:hAnsi="Times New Roman" w:cs="Times New Roman"/>
          <w:b/>
          <w:bCs/>
          <w:i/>
          <w:sz w:val="24"/>
          <w:szCs w:val="24"/>
        </w:rPr>
        <w:t>Conducerea</w:t>
      </w:r>
      <w:proofErr w:type="spellEnd"/>
      <w:r w:rsidR="00EE5C2E" w:rsidRPr="00B322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EE5C2E" w:rsidRPr="00B3224A">
        <w:rPr>
          <w:rFonts w:ascii="Times New Roman" w:hAnsi="Times New Roman" w:cs="Times New Roman"/>
          <w:b/>
          <w:bCs/>
          <w:i/>
          <w:sz w:val="24"/>
          <w:szCs w:val="24"/>
        </w:rPr>
        <w:t>unității</w:t>
      </w:r>
      <w:proofErr w:type="spellEnd"/>
      <w:r w:rsidR="00EE5C2E" w:rsidRPr="00B322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="00EE5C2E" w:rsidRPr="00B3224A">
        <w:rPr>
          <w:rFonts w:ascii="Times New Roman" w:hAnsi="Times New Roman" w:cs="Times New Roman"/>
          <w:b/>
          <w:bCs/>
          <w:i/>
          <w:sz w:val="24"/>
          <w:szCs w:val="24"/>
        </w:rPr>
        <w:t>învățământ</w:t>
      </w:r>
      <w:proofErr w:type="spellEnd"/>
    </w:p>
    <w:p w14:paraId="3D1BE00F" w14:textId="77777777" w:rsidR="00EE5C2E" w:rsidRDefault="00EE5C2E" w:rsidP="004E0EC0">
      <w:pPr>
        <w:pStyle w:val="ListParagraph"/>
        <w:numPr>
          <w:ilvl w:val="0"/>
          <w:numId w:val="38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Stabilește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procedural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elaborarea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păstrarea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portofoliilor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2D161E" w14:textId="0B449831" w:rsidR="004E0EC0" w:rsidRPr="004E0EC0" w:rsidRDefault="004E0EC0" w:rsidP="004E0EC0">
      <w:pPr>
        <w:pStyle w:val="ListParagraph"/>
        <w:numPr>
          <w:ilvl w:val="0"/>
          <w:numId w:val="38"/>
        </w:numPr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Stabilește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calendarului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elabor</w:t>
      </w:r>
      <w:r>
        <w:rPr>
          <w:rFonts w:ascii="Times New Roman" w:hAnsi="Times New Roman" w:cs="Times New Roman"/>
          <w:sz w:val="24"/>
          <w:szCs w:val="24"/>
          <w:lang w:val="en-GB"/>
        </w:rPr>
        <w:t>are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actualiz</w:t>
      </w:r>
      <w:r>
        <w:rPr>
          <w:rFonts w:ascii="Times New Roman" w:hAnsi="Times New Roman" w:cs="Times New Roman"/>
          <w:sz w:val="24"/>
          <w:szCs w:val="24"/>
          <w:lang w:val="en-GB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portofoli</w:t>
      </w:r>
      <w:r>
        <w:rPr>
          <w:rFonts w:ascii="Times New Roman" w:hAnsi="Times New Roman" w:cs="Times New Roman"/>
          <w:sz w:val="24"/>
          <w:szCs w:val="24"/>
          <w:lang w:val="en-GB"/>
        </w:rPr>
        <w:t>ilor</w:t>
      </w:r>
      <w:proofErr w:type="spellEnd"/>
      <w:r w:rsidRPr="00F579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579E3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6F84F9" w14:textId="77777777" w:rsidR="00EE5C2E" w:rsidRDefault="00EE5C2E" w:rsidP="004E0EC0">
      <w:pPr>
        <w:pStyle w:val="ListParagraph"/>
        <w:numPr>
          <w:ilvl w:val="0"/>
          <w:numId w:val="38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Asigură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îndrumarea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metodologică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consilierea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tuturor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cadrelor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didactice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unitate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FB0564" w14:textId="4604767E" w:rsidR="00224113" w:rsidRPr="00EE5C2E" w:rsidRDefault="00224113" w:rsidP="004E0EC0">
      <w:pPr>
        <w:pStyle w:val="ListParagraph"/>
        <w:numPr>
          <w:ilvl w:val="0"/>
          <w:numId w:val="38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24113">
        <w:rPr>
          <w:rFonts w:ascii="Times New Roman" w:hAnsi="Times New Roman" w:cs="Times New Roman"/>
          <w:bCs/>
          <w:sz w:val="24"/>
          <w:szCs w:val="24"/>
        </w:rPr>
        <w:t>sigură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introducerea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dosarul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personal a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documentelor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rezultate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formării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continue a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fiecărui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bCs/>
          <w:sz w:val="24"/>
          <w:szCs w:val="24"/>
        </w:rPr>
        <w:t>cadru</w:t>
      </w:r>
      <w:proofErr w:type="spellEnd"/>
      <w:r w:rsidRPr="00224113">
        <w:rPr>
          <w:rFonts w:ascii="Times New Roman" w:hAnsi="Times New Roman" w:cs="Times New Roman"/>
          <w:bCs/>
          <w:sz w:val="24"/>
          <w:szCs w:val="24"/>
        </w:rPr>
        <w:t xml:space="preserve"> didactic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21B978" w14:textId="63307143" w:rsidR="00224113" w:rsidRPr="004E0EC0" w:rsidRDefault="00EE5C2E" w:rsidP="004E0EC0">
      <w:pPr>
        <w:pStyle w:val="ListParagraph"/>
        <w:numPr>
          <w:ilvl w:val="0"/>
          <w:numId w:val="38"/>
        </w:numPr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Realizează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gestionarea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instituțională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portofoliilor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profesionale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C2E">
        <w:rPr>
          <w:rFonts w:ascii="Times New Roman" w:hAnsi="Times New Roman" w:cs="Times New Roman"/>
          <w:bCs/>
          <w:sz w:val="24"/>
          <w:szCs w:val="24"/>
        </w:rPr>
        <w:t>metodologiei-cadru</w:t>
      </w:r>
      <w:proofErr w:type="spellEnd"/>
      <w:r w:rsidRPr="00EE5C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A9DD57" w14:textId="77777777" w:rsidR="004E0EC0" w:rsidRDefault="004E0EC0" w:rsidP="004E0EC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1170CBC" w14:textId="77777777" w:rsidR="002D47F8" w:rsidRDefault="002D47F8" w:rsidP="004E0EC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16A749" w14:textId="77777777" w:rsidR="002D47F8" w:rsidRPr="00224113" w:rsidRDefault="002D47F8" w:rsidP="004E0EC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BE60551" w14:textId="6F29BBBD" w:rsidR="00224113" w:rsidRDefault="00224113" w:rsidP="004E0EC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Profesoral</w:t>
      </w:r>
      <w:proofErr w:type="spellEnd"/>
    </w:p>
    <w:p w14:paraId="33D6F392" w14:textId="4EC0630F" w:rsidR="00224113" w:rsidRDefault="00224113" w:rsidP="004E0EC0">
      <w:pPr>
        <w:pStyle w:val="ListParagraph"/>
        <w:tabs>
          <w:tab w:val="left" w:pos="1080"/>
          <w:tab w:val="left" w:pos="12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113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Hotărăşte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documentele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obligatorii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dosarul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personal se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introduc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separat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portofoliul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profesional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documentele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dosarului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personal se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depun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doar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acesta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situaţie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gestionarea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instituţională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portofoliului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profesional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vizează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documentele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224113">
        <w:rPr>
          <w:rFonts w:ascii="Times New Roman" w:hAnsi="Times New Roman" w:cs="Times New Roman"/>
          <w:iCs/>
          <w:sz w:val="24"/>
          <w:szCs w:val="24"/>
        </w:rPr>
        <w:t>dosarul</w:t>
      </w:r>
      <w:proofErr w:type="spellEnd"/>
      <w:r w:rsidRPr="00224113">
        <w:rPr>
          <w:rFonts w:ascii="Times New Roman" w:hAnsi="Times New Roman" w:cs="Times New Roman"/>
          <w:iCs/>
          <w:sz w:val="24"/>
          <w:szCs w:val="24"/>
        </w:rPr>
        <w:t xml:space="preserve"> personal.</w:t>
      </w:r>
    </w:p>
    <w:p w14:paraId="16A6184D" w14:textId="77777777" w:rsidR="004E0EC0" w:rsidRPr="00224113" w:rsidRDefault="004E0EC0" w:rsidP="004E0EC0">
      <w:pPr>
        <w:pStyle w:val="ListParagraph"/>
        <w:tabs>
          <w:tab w:val="left" w:pos="1080"/>
          <w:tab w:val="left" w:pos="12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9016C4" w14:textId="40404C50" w:rsidR="00676390" w:rsidRPr="00B3224A" w:rsidRDefault="00B3224A" w:rsidP="004E0EC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76390" w:rsidRPr="00B3224A">
        <w:rPr>
          <w:rFonts w:ascii="Times New Roman" w:hAnsi="Times New Roman" w:cs="Times New Roman"/>
          <w:b/>
          <w:bCs/>
          <w:i/>
          <w:sz w:val="24"/>
          <w:szCs w:val="24"/>
        </w:rPr>
        <w:t>CEAC</w:t>
      </w:r>
    </w:p>
    <w:p w14:paraId="00C6122E" w14:textId="77777777" w:rsidR="00676390" w:rsidRDefault="00676390" w:rsidP="004E0EC0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Verifică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portofolii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9B4324C" w14:textId="509A171D" w:rsidR="00676390" w:rsidRDefault="007F4430" w:rsidP="004E0EC0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portofoliilor</w:t>
      </w:r>
      <w:proofErr w:type="spellEnd"/>
      <w:r w:rsidR="004940D3" w:rsidRPr="004940D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D1C7C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="006D1C7C" w:rsidRPr="004E0EC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Anexa 1</w:t>
      </w:r>
      <w:r w:rsidR="006D1C7C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4E0E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338F441B" w14:textId="1E95362F" w:rsidR="004E0EC0" w:rsidRDefault="004E0EC0" w:rsidP="004E0EC0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E0EC0">
        <w:rPr>
          <w:rFonts w:ascii="Times New Roman" w:hAnsi="Times New Roman" w:cs="Times New Roman"/>
          <w:bCs/>
          <w:sz w:val="24"/>
          <w:szCs w:val="24"/>
        </w:rPr>
        <w:t>duce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cunoștința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întregului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personal didactic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public</w:t>
      </w:r>
      <w:r>
        <w:rPr>
          <w:rFonts w:ascii="Times New Roman" w:hAnsi="Times New Roman" w:cs="Times New Roman"/>
          <w:bCs/>
          <w:sz w:val="24"/>
          <w:szCs w:val="24"/>
        </w:rPr>
        <w:t>area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pe site-ul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unității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învățământ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transparenț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0EC0">
        <w:rPr>
          <w:rFonts w:ascii="Times New Roman" w:hAnsi="Times New Roman" w:cs="Times New Roman"/>
          <w:bCs/>
          <w:sz w:val="24"/>
          <w:szCs w:val="24"/>
        </w:rPr>
        <w:t>accesibilit</w:t>
      </w:r>
      <w:r>
        <w:rPr>
          <w:rFonts w:ascii="Times New Roman" w:hAnsi="Times New Roman" w:cs="Times New Roman"/>
          <w:bCs/>
          <w:sz w:val="24"/>
          <w:szCs w:val="24"/>
        </w:rPr>
        <w:t>ate</w:t>
      </w:r>
      <w:proofErr w:type="spellEnd"/>
      <w:r w:rsidRPr="004E0E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E7479C" w14:textId="77777777" w:rsidR="00224113" w:rsidRDefault="00224113" w:rsidP="0022411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58FB5A" w14:textId="77777777" w:rsidR="00D15A9E" w:rsidRDefault="00D15A9E" w:rsidP="00D15A9E">
      <w:pPr>
        <w:pStyle w:val="ListParagraph1"/>
        <w:numPr>
          <w:ilvl w:val="0"/>
          <w:numId w:val="1"/>
        </w:numPr>
        <w:tabs>
          <w:tab w:val="left" w:pos="450"/>
        </w:tabs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Formular evidență modificări</w:t>
      </w:r>
    </w:p>
    <w:tbl>
      <w:tblPr>
        <w:tblpPr w:leftFromText="180" w:rightFromText="180" w:vertAnchor="text" w:tblpY="1"/>
        <w:tblOverlap w:val="never"/>
        <w:tblW w:w="10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931"/>
        <w:gridCol w:w="1409"/>
        <w:gridCol w:w="992"/>
        <w:gridCol w:w="1210"/>
        <w:gridCol w:w="830"/>
        <w:gridCol w:w="2462"/>
        <w:gridCol w:w="2006"/>
      </w:tblGrid>
      <w:tr w:rsidR="00A85CFF" w:rsidRPr="00B4302E" w14:paraId="3CCC1A84" w14:textId="77777777" w:rsidTr="00EC0294">
        <w:trPr>
          <w:trHeight w:val="52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5D5B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bookmarkStart w:id="6" w:name="_Hlk163727326"/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Nr.</w:t>
            </w:r>
          </w:p>
          <w:p w14:paraId="5EF10BD4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crt.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E74" w14:textId="77777777" w:rsidR="00A85CFF" w:rsidRPr="00264643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64643">
              <w:rPr>
                <w:rFonts w:ascii="Times New Roman" w:hAnsi="Times New Roman"/>
                <w:sz w:val="24"/>
                <w:szCs w:val="24"/>
                <w:lang w:val="pt-BR"/>
              </w:rPr>
              <w:t>Ediția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6A9" w14:textId="77777777" w:rsidR="00A85CFF" w:rsidRPr="00264643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64643">
              <w:rPr>
                <w:rFonts w:ascii="Times New Roman" w:hAnsi="Times New Roman"/>
                <w:sz w:val="24"/>
                <w:szCs w:val="24"/>
                <w:lang w:val="pt-BR"/>
              </w:rPr>
              <w:t>Data ediției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482A" w14:textId="77777777" w:rsidR="00A85CFF" w:rsidRPr="00264643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64643">
              <w:rPr>
                <w:rFonts w:ascii="Times New Roman" w:hAnsi="Times New Roman"/>
                <w:sz w:val="24"/>
                <w:szCs w:val="24"/>
                <w:lang w:val="pt-BR"/>
              </w:rPr>
              <w:t>Revizia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33C5" w14:textId="77777777" w:rsidR="00A85CFF" w:rsidRPr="00264643" w:rsidRDefault="00A85CFF" w:rsidP="001B44BE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64643">
              <w:rPr>
                <w:rFonts w:ascii="Times New Roman" w:hAnsi="Times New Roman"/>
                <w:sz w:val="24"/>
                <w:szCs w:val="24"/>
                <w:lang w:val="pt-BR"/>
              </w:rPr>
              <w:t>Data reviziei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F578" w14:textId="77777777" w:rsidR="00A85CFF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Nr.</w:t>
            </w:r>
          </w:p>
          <w:p w14:paraId="6CFABB75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pag.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08D" w14:textId="77777777" w:rsidR="00A85CFF" w:rsidRPr="00264643" w:rsidRDefault="00A85CFF" w:rsidP="001B4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64643">
              <w:rPr>
                <w:rFonts w:ascii="Times New Roman" w:hAnsi="Times New Roman"/>
              </w:rPr>
              <w:t>Descriere</w:t>
            </w:r>
            <w:proofErr w:type="spellEnd"/>
            <w:r w:rsidRPr="00264643">
              <w:rPr>
                <w:rFonts w:ascii="Times New Roman" w:hAnsi="Times New Roman"/>
              </w:rPr>
              <w:t xml:space="preserve"> </w:t>
            </w:r>
            <w:proofErr w:type="spellStart"/>
            <w:r w:rsidRPr="00264643">
              <w:rPr>
                <w:rFonts w:ascii="Times New Roman" w:hAnsi="Times New Roman"/>
              </w:rPr>
              <w:t>modificare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48A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Semnătura conducătorului departamentului</w:t>
            </w:r>
          </w:p>
        </w:tc>
      </w:tr>
      <w:tr w:rsidR="00A85CFF" w:rsidRPr="00B4302E" w14:paraId="51933939" w14:textId="77777777" w:rsidTr="00B3224A">
        <w:trPr>
          <w:trHeight w:val="52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F42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87DB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4AA037" w14:textId="54CF5702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5F02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072C2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A179" w14:textId="542AF547" w:rsidR="00A85CFF" w:rsidRPr="008072C2" w:rsidRDefault="00A85CFF" w:rsidP="001B44BE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F51" w14:textId="2E4139BC" w:rsidR="00A85CFF" w:rsidRPr="008072C2" w:rsidRDefault="00EF214F" w:rsidP="001B44BE">
            <w:pPr>
              <w:tabs>
                <w:tab w:val="left" w:pos="45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1088" w14:textId="77777777" w:rsidR="00A85CFF" w:rsidRPr="00264643" w:rsidRDefault="00A85CFF" w:rsidP="001B4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64643">
              <w:rPr>
                <w:rFonts w:ascii="Times New Roman" w:hAnsi="Times New Roman"/>
              </w:rPr>
              <w:t>Elaborarea</w:t>
            </w:r>
            <w:proofErr w:type="spellEnd"/>
            <w:r w:rsidRPr="00264643">
              <w:rPr>
                <w:rFonts w:ascii="Times New Roman" w:hAnsi="Times New Roman"/>
              </w:rPr>
              <w:t xml:space="preserve"> </w:t>
            </w:r>
            <w:proofErr w:type="spellStart"/>
            <w:r w:rsidRPr="00264643">
              <w:rPr>
                <w:rFonts w:ascii="Times New Roman" w:hAnsi="Times New Roman"/>
              </w:rPr>
              <w:t>ediţiei</w:t>
            </w:r>
            <w:proofErr w:type="spellEnd"/>
            <w:r w:rsidRPr="00264643">
              <w:rPr>
                <w:rFonts w:ascii="Times New Roman" w:hAnsi="Times New Roman"/>
              </w:rPr>
              <w:t xml:space="preserve"> </w:t>
            </w:r>
            <w:proofErr w:type="spellStart"/>
            <w:r w:rsidRPr="00264643">
              <w:rPr>
                <w:rFonts w:ascii="Times New Roman" w:hAnsi="Times New Roman"/>
              </w:rPr>
              <w:t>iniţiale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FD89" w14:textId="77777777" w:rsidR="00A85CFF" w:rsidRPr="008072C2" w:rsidRDefault="00A85CFF" w:rsidP="001B44BE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bookmarkEnd w:id="6"/>
    </w:tbl>
    <w:p w14:paraId="74638AB6" w14:textId="59641B34" w:rsidR="00D15A9E" w:rsidRDefault="00D15A9E" w:rsidP="00D15A9E">
      <w:pPr>
        <w:pStyle w:val="ListParagraph1"/>
        <w:tabs>
          <w:tab w:val="left" w:pos="450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0746F62" w14:textId="77777777" w:rsidR="00C04120" w:rsidRDefault="00C04120" w:rsidP="00D15A9E">
      <w:pPr>
        <w:pStyle w:val="ListParagraph1"/>
        <w:tabs>
          <w:tab w:val="left" w:pos="450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2A7BD9B" w14:textId="77777777" w:rsidR="00EF214F" w:rsidRPr="00D15A9E" w:rsidRDefault="00EF214F" w:rsidP="00D15A9E">
      <w:pPr>
        <w:pStyle w:val="ListParagraph1"/>
        <w:tabs>
          <w:tab w:val="left" w:pos="450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CD6506" w14:textId="77777777" w:rsidR="00D15A9E" w:rsidRPr="00D15A9E" w:rsidRDefault="00D15A9E" w:rsidP="00D15A9E">
      <w:pPr>
        <w:pStyle w:val="ListParagraph1"/>
        <w:numPr>
          <w:ilvl w:val="0"/>
          <w:numId w:val="1"/>
        </w:numPr>
        <w:tabs>
          <w:tab w:val="left" w:pos="4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Formular analiză procedură</w:t>
      </w:r>
    </w:p>
    <w:p w14:paraId="47A9693A" w14:textId="77777777" w:rsidR="00D15A9E" w:rsidRPr="004666DA" w:rsidRDefault="00D15A9E" w:rsidP="00D15A9E">
      <w:pPr>
        <w:pStyle w:val="ListParagraph1"/>
        <w:tabs>
          <w:tab w:val="left" w:pos="450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0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16"/>
        <w:gridCol w:w="1616"/>
        <w:gridCol w:w="1369"/>
        <w:gridCol w:w="1279"/>
        <w:gridCol w:w="683"/>
        <w:gridCol w:w="1450"/>
        <w:gridCol w:w="1279"/>
        <w:gridCol w:w="798"/>
      </w:tblGrid>
      <w:tr w:rsidR="00D15A9E" w14:paraId="55D8BDD0" w14:textId="77777777" w:rsidTr="0054392D">
        <w:trPr>
          <w:trHeight w:val="410"/>
        </w:trPr>
        <w:tc>
          <w:tcPr>
            <w:tcW w:w="539" w:type="dxa"/>
            <w:vMerge w:val="restart"/>
          </w:tcPr>
          <w:p w14:paraId="4936ABF0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Nr.crt.</w:t>
            </w:r>
          </w:p>
        </w:tc>
        <w:tc>
          <w:tcPr>
            <w:tcW w:w="1616" w:type="dxa"/>
            <w:vMerge w:val="restart"/>
          </w:tcPr>
          <w:p w14:paraId="516EF62B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Compartiment</w:t>
            </w:r>
          </w:p>
        </w:tc>
        <w:tc>
          <w:tcPr>
            <w:tcW w:w="1616" w:type="dxa"/>
            <w:vMerge w:val="restart"/>
          </w:tcPr>
          <w:p w14:paraId="28E6C39D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Nume și prenume conducător compartiment</w:t>
            </w:r>
          </w:p>
        </w:tc>
        <w:tc>
          <w:tcPr>
            <w:tcW w:w="1369" w:type="dxa"/>
            <w:vMerge w:val="restart"/>
          </w:tcPr>
          <w:p w14:paraId="37EB1868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Înlocuitor de drept sau delegat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14:paraId="5114145D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Aviz favorabil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</w:tcPr>
          <w:p w14:paraId="0A5E11AD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Aviz nefavorabil</w:t>
            </w:r>
          </w:p>
        </w:tc>
      </w:tr>
      <w:tr w:rsidR="00D15A9E" w14:paraId="50C81FC5" w14:textId="77777777" w:rsidTr="0054392D">
        <w:trPr>
          <w:trHeight w:val="705"/>
        </w:trPr>
        <w:tc>
          <w:tcPr>
            <w:tcW w:w="539" w:type="dxa"/>
            <w:vMerge/>
          </w:tcPr>
          <w:p w14:paraId="76F6B597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</w:p>
        </w:tc>
        <w:tc>
          <w:tcPr>
            <w:tcW w:w="1616" w:type="dxa"/>
            <w:vMerge/>
          </w:tcPr>
          <w:p w14:paraId="71A16AAC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</w:p>
        </w:tc>
        <w:tc>
          <w:tcPr>
            <w:tcW w:w="1616" w:type="dxa"/>
            <w:vMerge/>
          </w:tcPr>
          <w:p w14:paraId="58863C66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</w:p>
        </w:tc>
        <w:tc>
          <w:tcPr>
            <w:tcW w:w="1369" w:type="dxa"/>
            <w:vMerge/>
          </w:tcPr>
          <w:p w14:paraId="30C7EEE5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012498DE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Semnătura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74092FAC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Data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1F76CE14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Observații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2BCC8632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Semnătura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</w:tcPr>
          <w:p w14:paraId="6044F717" w14:textId="77777777" w:rsidR="00D15A9E" w:rsidRPr="00F111D4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</w:pPr>
            <w:r w:rsidRPr="00F111D4">
              <w:rPr>
                <w:rFonts w:ascii="Times New Roman" w:hAnsi="Times New Roman"/>
                <w:b/>
                <w:color w:val="000000"/>
                <w:sz w:val="20"/>
                <w:szCs w:val="24"/>
                <w:lang w:val="pt-BR"/>
              </w:rPr>
              <w:t>Data</w:t>
            </w:r>
          </w:p>
        </w:tc>
      </w:tr>
      <w:tr w:rsidR="00D15A9E" w14:paraId="2C53841A" w14:textId="77777777" w:rsidTr="0054392D">
        <w:trPr>
          <w:trHeight w:val="478"/>
        </w:trPr>
        <w:tc>
          <w:tcPr>
            <w:tcW w:w="539" w:type="dxa"/>
          </w:tcPr>
          <w:p w14:paraId="2877B06B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12B7C946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2FB13216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69" w:type="dxa"/>
          </w:tcPr>
          <w:p w14:paraId="3BDB3D8D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9" w:type="dxa"/>
          </w:tcPr>
          <w:p w14:paraId="64D50F9B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682" w:type="dxa"/>
          </w:tcPr>
          <w:p w14:paraId="5CC48ECA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50" w:type="dxa"/>
          </w:tcPr>
          <w:p w14:paraId="7BA6C148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077" w:type="dxa"/>
            <w:gridSpan w:val="2"/>
          </w:tcPr>
          <w:p w14:paraId="4751E88F" w14:textId="77777777" w:rsidR="00D15A9E" w:rsidRPr="008072C2" w:rsidRDefault="00D15A9E" w:rsidP="0054392D">
            <w:pPr>
              <w:pStyle w:val="ListParagraph1"/>
              <w:tabs>
                <w:tab w:val="left" w:pos="450"/>
              </w:tabs>
              <w:spacing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5C21F785" w14:textId="77777777" w:rsidR="00EF214F" w:rsidRDefault="00EF214F" w:rsidP="00EF214F">
      <w:pPr>
        <w:pStyle w:val="ListParagraph1"/>
        <w:tabs>
          <w:tab w:val="left" w:pos="450"/>
        </w:tabs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3C2B679C" w14:textId="77777777" w:rsidR="00224113" w:rsidRDefault="00224113" w:rsidP="00EF214F">
      <w:pPr>
        <w:pStyle w:val="ListParagraph1"/>
        <w:tabs>
          <w:tab w:val="left" w:pos="450"/>
        </w:tabs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B660D88" w14:textId="23AA6CF0" w:rsidR="00D15A9E" w:rsidRDefault="00D15A9E" w:rsidP="002E0F4D">
      <w:pPr>
        <w:pStyle w:val="ListParagraph1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Lista de difuzare a procedurii</w:t>
      </w:r>
    </w:p>
    <w:p w14:paraId="7521FAE9" w14:textId="77777777" w:rsidR="00D15A9E" w:rsidRDefault="00D15A9E" w:rsidP="00AD4B98">
      <w:pPr>
        <w:pStyle w:val="ListParagraph1"/>
        <w:tabs>
          <w:tab w:val="left" w:pos="450"/>
        </w:tabs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091F03E" w14:textId="5038883D" w:rsidR="00AD4B98" w:rsidRDefault="007264F9" w:rsidP="006761DF">
      <w:pPr>
        <w:pStyle w:val="ListParagraph"/>
        <w:spacing w:after="0"/>
        <w:ind w:left="644"/>
        <w:jc w:val="both"/>
        <w:rPr>
          <w:rFonts w:ascii="Times New Roman" w:hAnsi="Times New Roman"/>
          <w:sz w:val="24"/>
          <w:szCs w:val="24"/>
          <w:lang w:val="pt-BR"/>
        </w:rPr>
      </w:pPr>
      <w:r w:rsidRPr="007264F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Conform PV al Consiliului Profesoral din data de </w:t>
      </w:r>
      <w:r w:rsidR="00B3224A" w:rsidRPr="00B3224A">
        <w:rPr>
          <w:rFonts w:ascii="Times New Roman" w:hAnsi="Times New Roman"/>
          <w:sz w:val="24"/>
          <w:szCs w:val="24"/>
          <w:highlight w:val="yellow"/>
          <w:lang w:val="pt-BR"/>
        </w:rPr>
        <w:t>................</w:t>
      </w:r>
    </w:p>
    <w:p w14:paraId="68466BA0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21EC908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D32C55F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0378EC4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DB49D2A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27E11D3" w14:textId="77777777" w:rsidR="00B3224A" w:rsidRDefault="00B3224A" w:rsidP="006761DF">
      <w:pPr>
        <w:pStyle w:val="ListParagraph"/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EB8E68C" w14:textId="77777777" w:rsidR="00E16391" w:rsidRDefault="00D15A9E" w:rsidP="00D15A9E">
      <w:pPr>
        <w:pStyle w:val="ListParagraph"/>
        <w:numPr>
          <w:ilvl w:val="0"/>
          <w:numId w:val="1"/>
        </w:num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formulare</w:t>
      </w:r>
      <w:proofErr w:type="spellEnd"/>
    </w:p>
    <w:p w14:paraId="167193B4" w14:textId="77777777" w:rsidR="00F44F22" w:rsidRPr="00676390" w:rsidRDefault="00F44F22" w:rsidP="00F44F22">
      <w:pPr>
        <w:pStyle w:val="ListParagraph"/>
        <w:tabs>
          <w:tab w:val="left" w:pos="159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22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2284"/>
        <w:gridCol w:w="1276"/>
        <w:gridCol w:w="992"/>
        <w:gridCol w:w="1276"/>
        <w:gridCol w:w="1417"/>
        <w:gridCol w:w="851"/>
        <w:gridCol w:w="1276"/>
      </w:tblGrid>
      <w:tr w:rsidR="003601D1" w:rsidRPr="00454D62" w14:paraId="73CFCB9E" w14:textId="77777777" w:rsidTr="009631F9">
        <w:trPr>
          <w:trHeight w:val="645"/>
          <w:jc w:val="center"/>
        </w:trPr>
        <w:tc>
          <w:tcPr>
            <w:tcW w:w="1350" w:type="dxa"/>
            <w:vMerge w:val="restart"/>
          </w:tcPr>
          <w:p w14:paraId="1E3C2A33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2B96C9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60FD">
              <w:rPr>
                <w:rFonts w:ascii="Times New Roman" w:hAnsi="Times New Roman" w:cs="Times New Roman"/>
                <w:b/>
              </w:rPr>
              <w:t>Nr.</w:t>
            </w:r>
          </w:p>
          <w:p w14:paraId="74444F98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anexă</w:t>
            </w:r>
            <w:proofErr w:type="spellEnd"/>
            <w:r w:rsidRPr="004760FD">
              <w:rPr>
                <w:rFonts w:ascii="Times New Roman" w:hAnsi="Times New Roman" w:cs="Times New Roman"/>
                <w:b/>
              </w:rPr>
              <w:t>/</w:t>
            </w:r>
          </w:p>
          <w:p w14:paraId="7BAE6B5B" w14:textId="77777777" w:rsidR="003601D1" w:rsidRPr="004760FD" w:rsidRDefault="003601D1" w:rsidP="0093628B">
            <w:pPr>
              <w:pStyle w:val="ListParagraph"/>
              <w:tabs>
                <w:tab w:val="left" w:pos="1590"/>
              </w:tabs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60FD">
              <w:rPr>
                <w:rFonts w:ascii="Times New Roman" w:hAnsi="Times New Roman" w:cs="Times New Roman"/>
                <w:b/>
              </w:rPr>
              <w:t>cod formular</w:t>
            </w:r>
          </w:p>
        </w:tc>
        <w:tc>
          <w:tcPr>
            <w:tcW w:w="2284" w:type="dxa"/>
            <w:vMerge w:val="restart"/>
          </w:tcPr>
          <w:p w14:paraId="6D598D0C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850377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4760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60FD">
              <w:rPr>
                <w:rFonts w:ascii="Times New Roman" w:hAnsi="Times New Roman" w:cs="Times New Roman"/>
                <w:b/>
              </w:rPr>
              <w:t>anexei</w:t>
            </w:r>
            <w:proofErr w:type="spellEnd"/>
            <w:r w:rsidRPr="004760FD">
              <w:rPr>
                <w:rFonts w:ascii="Times New Roman" w:hAnsi="Times New Roman" w:cs="Times New Roman"/>
                <w:b/>
              </w:rPr>
              <w:t>/</w:t>
            </w:r>
          </w:p>
          <w:p w14:paraId="4CE2BAAE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formularului</w:t>
            </w:r>
            <w:proofErr w:type="spellEnd"/>
          </w:p>
        </w:tc>
        <w:tc>
          <w:tcPr>
            <w:tcW w:w="1276" w:type="dxa"/>
            <w:vMerge w:val="restart"/>
          </w:tcPr>
          <w:p w14:paraId="312085DF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BC7BA0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60FD">
              <w:rPr>
                <w:rFonts w:ascii="Times New Roman" w:hAnsi="Times New Roman" w:cs="Times New Roman"/>
                <w:b/>
              </w:rPr>
              <w:t>Elaborator</w:t>
            </w:r>
          </w:p>
        </w:tc>
        <w:tc>
          <w:tcPr>
            <w:tcW w:w="992" w:type="dxa"/>
            <w:vMerge w:val="restart"/>
          </w:tcPr>
          <w:p w14:paraId="24DF8B22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E9614F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Aprobă</w:t>
            </w:r>
            <w:proofErr w:type="spellEnd"/>
          </w:p>
        </w:tc>
        <w:tc>
          <w:tcPr>
            <w:tcW w:w="1276" w:type="dxa"/>
            <w:vMerge w:val="restart"/>
          </w:tcPr>
          <w:p w14:paraId="4A46D1E4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EEE887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60FD">
              <w:rPr>
                <w:rFonts w:ascii="Times New Roman" w:hAnsi="Times New Roman" w:cs="Times New Roman"/>
                <w:b/>
              </w:rPr>
              <w:t xml:space="preserve">Nr. de </w:t>
            </w:r>
            <w:proofErr w:type="spellStart"/>
            <w:r w:rsidRPr="004760FD">
              <w:rPr>
                <w:rFonts w:ascii="Times New Roman" w:hAnsi="Times New Roman" w:cs="Times New Roman"/>
                <w:b/>
              </w:rPr>
              <w:t>exemplare</w:t>
            </w:r>
            <w:proofErr w:type="spellEnd"/>
          </w:p>
        </w:tc>
        <w:tc>
          <w:tcPr>
            <w:tcW w:w="1417" w:type="dxa"/>
            <w:vMerge w:val="restart"/>
          </w:tcPr>
          <w:p w14:paraId="7D5B4E91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E2147A" w14:textId="77777777" w:rsidR="003601D1" w:rsidRPr="004760FD" w:rsidRDefault="003601D1" w:rsidP="0093628B">
            <w:pPr>
              <w:pStyle w:val="ListParagraph"/>
              <w:tabs>
                <w:tab w:val="left" w:pos="1590"/>
              </w:tabs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Difuzare</w:t>
            </w:r>
            <w:proofErr w:type="spellEnd"/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6385348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DFA528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0FD">
              <w:rPr>
                <w:rFonts w:ascii="Times New Roman" w:hAnsi="Times New Roman" w:cs="Times New Roman"/>
                <w:b/>
              </w:rPr>
              <w:t>Arhivare</w:t>
            </w:r>
            <w:proofErr w:type="spellEnd"/>
          </w:p>
        </w:tc>
      </w:tr>
      <w:tr w:rsidR="003601D1" w:rsidRPr="00454D62" w14:paraId="6BE41299" w14:textId="77777777" w:rsidTr="009631F9">
        <w:trPr>
          <w:trHeight w:val="451"/>
          <w:jc w:val="center"/>
        </w:trPr>
        <w:tc>
          <w:tcPr>
            <w:tcW w:w="1350" w:type="dxa"/>
            <w:vMerge/>
          </w:tcPr>
          <w:p w14:paraId="05C34F4F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4" w:type="dxa"/>
            <w:vMerge/>
          </w:tcPr>
          <w:p w14:paraId="30C6342F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ECCC88A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51362B53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2628FD26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0D846729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2B7646E5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8A7F1A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60FD">
              <w:rPr>
                <w:rFonts w:ascii="Times New Roman" w:hAnsi="Times New Roman" w:cs="Times New Roman"/>
                <w:b/>
              </w:rPr>
              <w:t>loc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33B0654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6E7DFD" w14:textId="77777777" w:rsidR="003601D1" w:rsidRPr="004760FD" w:rsidRDefault="003601D1" w:rsidP="00364F47">
            <w:pPr>
              <w:pStyle w:val="ListParagraph"/>
              <w:tabs>
                <w:tab w:val="left" w:pos="159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24D">
              <w:rPr>
                <w:rFonts w:ascii="Times New Roman" w:hAnsi="Times New Roman" w:cs="Times New Roman"/>
                <w:b/>
                <w:sz w:val="20"/>
              </w:rPr>
              <w:t>perioadă</w:t>
            </w:r>
            <w:proofErr w:type="spellEnd"/>
          </w:p>
        </w:tc>
      </w:tr>
      <w:tr w:rsidR="0033524D" w:rsidRPr="00454D62" w14:paraId="7BC4196D" w14:textId="77777777" w:rsidTr="009631F9">
        <w:trPr>
          <w:jc w:val="center"/>
        </w:trPr>
        <w:tc>
          <w:tcPr>
            <w:tcW w:w="1350" w:type="dxa"/>
          </w:tcPr>
          <w:p w14:paraId="27AA608F" w14:textId="177FF64F" w:rsidR="0033524D" w:rsidRDefault="005F05E2" w:rsidP="0042723B">
            <w:pPr>
              <w:tabs>
                <w:tab w:val="left" w:pos="1590"/>
              </w:tabs>
              <w:spacing w:line="360" w:lineRule="auto"/>
              <w:ind w:left="34" w:right="-10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F01-PO-CEAC-</w:t>
            </w:r>
            <w:r w:rsidR="00B3224A" w:rsidRPr="00B3224A">
              <w:rPr>
                <w:rFonts w:ascii="Times New Roman" w:hAnsi="Times New Roman" w:cs="Times New Roman"/>
                <w:highlight w:val="yellow"/>
                <w:lang w:val="ro-RO"/>
              </w:rPr>
              <w:t>xx</w:t>
            </w:r>
          </w:p>
        </w:tc>
        <w:tc>
          <w:tcPr>
            <w:tcW w:w="2284" w:type="dxa"/>
          </w:tcPr>
          <w:p w14:paraId="4E4713DB" w14:textId="45F813B6" w:rsidR="0033524D" w:rsidRPr="004760FD" w:rsidRDefault="00EF214F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bCs/>
                <w:lang w:val="fr-FR"/>
              </w:rPr>
            </w:pPr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STRUCTURA-CADRU a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portofoliului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  <w:tc>
          <w:tcPr>
            <w:tcW w:w="1276" w:type="dxa"/>
          </w:tcPr>
          <w:p w14:paraId="17D1A475" w14:textId="77777777" w:rsidR="0033524D" w:rsidRPr="004760FD" w:rsidRDefault="005F05E2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992" w:type="dxa"/>
          </w:tcPr>
          <w:p w14:paraId="609EE58F" w14:textId="74621BC9" w:rsidR="0033524D" w:rsidRPr="004760FD" w:rsidRDefault="0033524D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D97C9C" w14:textId="77777777" w:rsidR="0033524D" w:rsidRPr="004760FD" w:rsidRDefault="0033524D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8E4876" w14:textId="77777777" w:rsidR="0033524D" w:rsidRPr="004760FD" w:rsidRDefault="0033524D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17E9DE7" w14:textId="77777777" w:rsidR="0033524D" w:rsidRPr="004760FD" w:rsidRDefault="005F05E2" w:rsidP="0042723B">
            <w:pPr>
              <w:pStyle w:val="ListParagraph"/>
              <w:tabs>
                <w:tab w:val="left" w:pos="1590"/>
              </w:tabs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Arhivă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17C61E3" w14:textId="77777777" w:rsidR="0033524D" w:rsidRPr="0033524D" w:rsidRDefault="005F05E2" w:rsidP="0042723B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Cf. nomenclator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arhivistic</w:t>
            </w:r>
            <w:proofErr w:type="spellEnd"/>
          </w:p>
        </w:tc>
      </w:tr>
      <w:tr w:rsidR="000E518B" w:rsidRPr="00454D62" w14:paraId="5C88AECC" w14:textId="77777777" w:rsidTr="009631F9">
        <w:trPr>
          <w:jc w:val="center"/>
        </w:trPr>
        <w:tc>
          <w:tcPr>
            <w:tcW w:w="1350" w:type="dxa"/>
          </w:tcPr>
          <w:p w14:paraId="2D10743E" w14:textId="7383B491" w:rsidR="000E518B" w:rsidRDefault="000E518B" w:rsidP="0042723B">
            <w:pPr>
              <w:tabs>
                <w:tab w:val="left" w:pos="1590"/>
              </w:tabs>
              <w:spacing w:line="360" w:lineRule="auto"/>
              <w:ind w:left="34" w:right="-10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F02-PO-CEAC</w:t>
            </w:r>
            <w:r w:rsidR="00B3224A">
              <w:rPr>
                <w:rFonts w:ascii="Times New Roman" w:hAnsi="Times New Roman" w:cs="Times New Roman"/>
                <w:lang w:val="ro-RO"/>
              </w:rPr>
              <w:t>-</w:t>
            </w:r>
            <w:r w:rsidR="00B3224A" w:rsidRPr="00B3224A">
              <w:rPr>
                <w:rFonts w:ascii="Times New Roman" w:hAnsi="Times New Roman" w:cs="Times New Roman"/>
                <w:highlight w:val="yellow"/>
                <w:lang w:val="ro-RO"/>
              </w:rPr>
              <w:t>xx</w:t>
            </w:r>
          </w:p>
        </w:tc>
        <w:tc>
          <w:tcPr>
            <w:tcW w:w="2284" w:type="dxa"/>
          </w:tcPr>
          <w:p w14:paraId="6B483BEC" w14:textId="4C94F49A" w:rsidR="000E518B" w:rsidRDefault="00EF214F" w:rsidP="0042723B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bCs/>
                <w:lang w:val="fr-FR"/>
              </w:rPr>
            </w:pPr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DECLARAȚIE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autenticitatea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</w:p>
        </w:tc>
        <w:tc>
          <w:tcPr>
            <w:tcW w:w="1276" w:type="dxa"/>
          </w:tcPr>
          <w:p w14:paraId="4D2FBEED" w14:textId="2F774A6E" w:rsidR="000E518B" w:rsidRPr="004760FD" w:rsidRDefault="000E518B" w:rsidP="001336C6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3224A">
              <w:rPr>
                <w:rFonts w:ascii="Times New Roman" w:hAnsi="Times New Roman" w:cs="Times New Roman"/>
              </w:rPr>
              <w:t xml:space="preserve">adre </w:t>
            </w:r>
            <w:proofErr w:type="spellStart"/>
            <w:r w:rsidR="00B3224A">
              <w:rPr>
                <w:rFonts w:ascii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992" w:type="dxa"/>
          </w:tcPr>
          <w:p w14:paraId="3BBC5D0B" w14:textId="4FA93A5C" w:rsidR="000E518B" w:rsidRPr="004760FD" w:rsidRDefault="000E518B" w:rsidP="001336C6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4A4BC2" w14:textId="77777777" w:rsidR="000E518B" w:rsidRPr="004760FD" w:rsidRDefault="000E518B" w:rsidP="001336C6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49265E" w14:textId="77777777" w:rsidR="000E518B" w:rsidRPr="004760FD" w:rsidRDefault="000E518B" w:rsidP="001336C6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E51DCA3" w14:textId="77777777" w:rsidR="000E518B" w:rsidRPr="004760FD" w:rsidRDefault="000E518B" w:rsidP="001336C6">
            <w:pPr>
              <w:pStyle w:val="ListParagraph"/>
              <w:tabs>
                <w:tab w:val="left" w:pos="1590"/>
              </w:tabs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Arhivă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58A0FB0" w14:textId="77777777" w:rsidR="000E518B" w:rsidRPr="0033524D" w:rsidRDefault="000E518B" w:rsidP="001336C6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Cf. nomenclator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arhivistic</w:t>
            </w:r>
            <w:proofErr w:type="spellEnd"/>
          </w:p>
        </w:tc>
      </w:tr>
      <w:tr w:rsidR="00EF214F" w:rsidRPr="00454D62" w14:paraId="694FE600" w14:textId="77777777" w:rsidTr="009631F9">
        <w:trPr>
          <w:jc w:val="center"/>
        </w:trPr>
        <w:tc>
          <w:tcPr>
            <w:tcW w:w="1350" w:type="dxa"/>
          </w:tcPr>
          <w:p w14:paraId="00CD26E3" w14:textId="59EDC150" w:rsidR="00EF214F" w:rsidRDefault="00EF214F" w:rsidP="00EF214F">
            <w:pPr>
              <w:tabs>
                <w:tab w:val="left" w:pos="1590"/>
              </w:tabs>
              <w:spacing w:line="360" w:lineRule="auto"/>
              <w:ind w:left="34" w:right="-10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F03-PO-CEAC</w:t>
            </w:r>
            <w:r w:rsidR="00B3224A">
              <w:rPr>
                <w:rFonts w:ascii="Times New Roman" w:hAnsi="Times New Roman" w:cs="Times New Roman"/>
                <w:lang w:val="ro-RO"/>
              </w:rPr>
              <w:t>-</w:t>
            </w:r>
            <w:r w:rsidR="00B3224A" w:rsidRPr="00B3224A">
              <w:rPr>
                <w:rFonts w:ascii="Times New Roman" w:hAnsi="Times New Roman" w:cs="Times New Roman"/>
                <w:highlight w:val="yellow"/>
                <w:lang w:val="ro-RO"/>
              </w:rPr>
              <w:t>xx</w:t>
            </w:r>
          </w:p>
        </w:tc>
        <w:tc>
          <w:tcPr>
            <w:tcW w:w="2284" w:type="dxa"/>
          </w:tcPr>
          <w:p w14:paraId="59597275" w14:textId="2256737B" w:rsidR="00EF214F" w:rsidRPr="00EF214F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MODEL OPIS al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portofoliului</w:t>
            </w:r>
            <w:proofErr w:type="spellEnd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14F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1276" w:type="dxa"/>
          </w:tcPr>
          <w:p w14:paraId="5788E1D9" w14:textId="4E0F1F5C" w:rsidR="00EF214F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992" w:type="dxa"/>
          </w:tcPr>
          <w:p w14:paraId="394D23FD" w14:textId="0BDDCA53" w:rsidR="00EF214F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6A78CD" w14:textId="77777777" w:rsidR="00EF214F" w:rsidRPr="004760FD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A92CCA" w14:textId="77777777" w:rsidR="00EF214F" w:rsidRPr="004760FD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F27EC77" w14:textId="7E6D565A" w:rsidR="00EF214F" w:rsidRDefault="00EF214F" w:rsidP="00EF214F">
            <w:pPr>
              <w:pStyle w:val="ListParagraph"/>
              <w:tabs>
                <w:tab w:val="left" w:pos="1590"/>
              </w:tabs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Arhivă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9A77C14" w14:textId="4396ADDC" w:rsidR="00EF214F" w:rsidRDefault="00EF214F" w:rsidP="00EF214F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Cf. nomenclator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arhivistic</w:t>
            </w:r>
            <w:proofErr w:type="spellEnd"/>
          </w:p>
        </w:tc>
      </w:tr>
      <w:tr w:rsidR="00B3224A" w:rsidRPr="00454D62" w14:paraId="2864BB7F" w14:textId="77777777" w:rsidTr="009631F9">
        <w:trPr>
          <w:jc w:val="center"/>
        </w:trPr>
        <w:tc>
          <w:tcPr>
            <w:tcW w:w="1350" w:type="dxa"/>
          </w:tcPr>
          <w:p w14:paraId="3B0D18F1" w14:textId="53897B74" w:rsidR="00B3224A" w:rsidRDefault="00B3224A" w:rsidP="00B3224A">
            <w:pPr>
              <w:tabs>
                <w:tab w:val="left" w:pos="1590"/>
              </w:tabs>
              <w:spacing w:line="360" w:lineRule="auto"/>
              <w:ind w:left="34" w:right="-10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F04-PO-CEAC-</w:t>
            </w:r>
            <w:r w:rsidRPr="00B3224A">
              <w:rPr>
                <w:rFonts w:ascii="Times New Roman" w:hAnsi="Times New Roman" w:cs="Times New Roman"/>
                <w:highlight w:val="yellow"/>
                <w:lang w:val="ro-RO"/>
              </w:rPr>
              <w:t>xx</w:t>
            </w:r>
          </w:p>
        </w:tc>
        <w:tc>
          <w:tcPr>
            <w:tcW w:w="2284" w:type="dxa"/>
          </w:tcPr>
          <w:p w14:paraId="0082AFC5" w14:textId="61DD8FAD" w:rsidR="00B3224A" w:rsidRPr="00EF214F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portofoliilor</w:t>
            </w:r>
            <w:proofErr w:type="spellEnd"/>
          </w:p>
        </w:tc>
        <w:tc>
          <w:tcPr>
            <w:tcW w:w="1276" w:type="dxa"/>
          </w:tcPr>
          <w:p w14:paraId="309DC05B" w14:textId="278CA56F" w:rsidR="00B3224A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992" w:type="dxa"/>
          </w:tcPr>
          <w:p w14:paraId="2EE927D8" w14:textId="56A789E6" w:rsidR="00B3224A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AA6512" w14:textId="77777777" w:rsidR="00B3224A" w:rsidRPr="004760FD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F42C55" w14:textId="77777777" w:rsidR="00B3224A" w:rsidRPr="004760FD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255914B" w14:textId="51D1C88D" w:rsidR="00B3224A" w:rsidRDefault="00B3224A" w:rsidP="00B3224A">
            <w:pPr>
              <w:pStyle w:val="ListParagraph"/>
              <w:tabs>
                <w:tab w:val="left" w:pos="1590"/>
              </w:tabs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Arhivă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7B3D0F9" w14:textId="7807B498" w:rsidR="00B3224A" w:rsidRDefault="00B3224A" w:rsidP="00B3224A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Cf. nomenclator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arhivistic</w:t>
            </w:r>
            <w:proofErr w:type="spellEnd"/>
          </w:p>
        </w:tc>
      </w:tr>
    </w:tbl>
    <w:p w14:paraId="4D7A69E0" w14:textId="77777777" w:rsidR="00FF115F" w:rsidRDefault="00FF115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1865" w14:textId="77777777" w:rsidR="00EF214F" w:rsidRDefault="00EF214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8034" w14:textId="77777777" w:rsidR="00EF214F" w:rsidRDefault="00EF214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61C7" w14:textId="77777777" w:rsidR="00EF214F" w:rsidRDefault="00EF214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78060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6522D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D7699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DA4D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AAA14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D73ED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9CD48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6AAB0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109DB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2A98" w14:textId="77777777" w:rsidR="00B3224A" w:rsidRDefault="00B3224A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3DAA9" w14:textId="77777777" w:rsidR="00EF214F" w:rsidRDefault="00EF214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02718" w14:textId="77777777" w:rsidR="00EF214F" w:rsidRDefault="00EF214F" w:rsidP="005F05E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94B2B" w14:textId="77777777" w:rsidR="00D15A9E" w:rsidRPr="00AD4B98" w:rsidRDefault="00D15A9E" w:rsidP="00D15A9E">
      <w:pPr>
        <w:pStyle w:val="ListParagraph"/>
        <w:numPr>
          <w:ilvl w:val="0"/>
          <w:numId w:val="1"/>
        </w:num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4B98">
        <w:rPr>
          <w:rFonts w:ascii="Times New Roman" w:hAnsi="Times New Roman" w:cs="Times New Roman"/>
          <w:b/>
          <w:bCs/>
          <w:sz w:val="24"/>
          <w:szCs w:val="24"/>
        </w:rPr>
        <w:t>Cuprins</w:t>
      </w:r>
      <w:proofErr w:type="spellEnd"/>
    </w:p>
    <w:p w14:paraId="00E588F8" w14:textId="77777777" w:rsidR="00D15A9E" w:rsidRDefault="00D15A9E" w:rsidP="00D15A9E">
      <w:pPr>
        <w:pStyle w:val="ListParagraph"/>
        <w:tabs>
          <w:tab w:val="left" w:pos="15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7119"/>
        <w:gridCol w:w="1774"/>
      </w:tblGrid>
      <w:tr w:rsidR="00D15A9E" w:rsidRPr="003E56A4" w14:paraId="26C12377" w14:textId="77777777" w:rsidTr="0054392D">
        <w:trPr>
          <w:jc w:val="center"/>
        </w:trPr>
        <w:tc>
          <w:tcPr>
            <w:tcW w:w="1289" w:type="dxa"/>
          </w:tcPr>
          <w:p w14:paraId="00C43C22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14:paraId="03439403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3E56A4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Numărul componentei</w:t>
            </w:r>
          </w:p>
          <w:p w14:paraId="5291E3C8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3E56A4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în cadrul procedurii</w:t>
            </w:r>
          </w:p>
          <w:p w14:paraId="41DC530F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119" w:type="dxa"/>
          </w:tcPr>
          <w:p w14:paraId="3C6B3A4B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A832E6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E56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componentei din cadrul procedurii</w:t>
            </w:r>
          </w:p>
        </w:tc>
        <w:tc>
          <w:tcPr>
            <w:tcW w:w="1774" w:type="dxa"/>
          </w:tcPr>
          <w:p w14:paraId="67B591B8" w14:textId="77777777" w:rsidR="00D15A9E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A43CE6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Pagina</w:t>
            </w:r>
          </w:p>
        </w:tc>
      </w:tr>
      <w:tr w:rsidR="00D15A9E" w:rsidRPr="003E56A4" w14:paraId="66D5160B" w14:textId="77777777" w:rsidTr="0054392D">
        <w:trPr>
          <w:jc w:val="center"/>
        </w:trPr>
        <w:tc>
          <w:tcPr>
            <w:tcW w:w="1289" w:type="dxa"/>
          </w:tcPr>
          <w:p w14:paraId="5A7A52E3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1*</w:t>
            </w:r>
          </w:p>
        </w:tc>
        <w:tc>
          <w:tcPr>
            <w:tcW w:w="7119" w:type="dxa"/>
          </w:tcPr>
          <w:p w14:paraId="21CAB352" w14:textId="06A770F5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6A4"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responsabililor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verificarea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AD4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ediţiei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reviziei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ediţiei</w:t>
            </w:r>
            <w:proofErr w:type="spellEnd"/>
            <w:r w:rsidR="00AD4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784E16FE" w14:textId="566B0326" w:rsidR="00D15A9E" w:rsidRPr="0074220B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66CD2E91" w14:textId="77777777" w:rsidTr="0054392D">
        <w:trPr>
          <w:jc w:val="center"/>
        </w:trPr>
        <w:tc>
          <w:tcPr>
            <w:tcW w:w="1289" w:type="dxa"/>
          </w:tcPr>
          <w:p w14:paraId="17BB82EF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2*</w:t>
            </w:r>
          </w:p>
        </w:tc>
        <w:tc>
          <w:tcPr>
            <w:tcW w:w="7119" w:type="dxa"/>
          </w:tcPr>
          <w:p w14:paraId="0F9AC3A0" w14:textId="77777777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Situaţia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ediţiilor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reviziilor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ediţiilor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3F4F7876" w14:textId="4C38C929" w:rsidR="00D15A9E" w:rsidRPr="0074220B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495078BB" w14:textId="77777777" w:rsidTr="0054392D">
        <w:trPr>
          <w:jc w:val="center"/>
        </w:trPr>
        <w:tc>
          <w:tcPr>
            <w:tcW w:w="1289" w:type="dxa"/>
          </w:tcPr>
          <w:p w14:paraId="68805980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3*</w:t>
            </w:r>
          </w:p>
        </w:tc>
        <w:tc>
          <w:tcPr>
            <w:tcW w:w="7119" w:type="dxa"/>
          </w:tcPr>
          <w:p w14:paraId="1EF661C3" w14:textId="77777777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6A4"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cuprinzând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persoanele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la care se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difuzează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revizia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ediţiei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6D113CA5" w14:textId="00C93D70" w:rsidR="00D15A9E" w:rsidRPr="0074220B" w:rsidRDefault="003A0A87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0DB41EDC" w14:textId="77777777" w:rsidTr="0054392D">
        <w:trPr>
          <w:jc w:val="center"/>
        </w:trPr>
        <w:tc>
          <w:tcPr>
            <w:tcW w:w="1289" w:type="dxa"/>
          </w:tcPr>
          <w:p w14:paraId="2F348244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119" w:type="dxa"/>
          </w:tcPr>
          <w:p w14:paraId="0C762680" w14:textId="77777777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2BAFAE07" w14:textId="04FF332E" w:rsidR="00D15A9E" w:rsidRPr="0074220B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0FC6ABE3" w14:textId="77777777" w:rsidTr="0054392D">
        <w:trPr>
          <w:jc w:val="center"/>
        </w:trPr>
        <w:tc>
          <w:tcPr>
            <w:tcW w:w="1289" w:type="dxa"/>
          </w:tcPr>
          <w:p w14:paraId="52108901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119" w:type="dxa"/>
          </w:tcPr>
          <w:p w14:paraId="5F64D636" w14:textId="77777777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774" w:type="dxa"/>
          </w:tcPr>
          <w:p w14:paraId="3A7AB035" w14:textId="3D12D73D" w:rsidR="00D15A9E" w:rsidRPr="0074220B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644EED62" w14:textId="77777777" w:rsidTr="0054392D">
        <w:trPr>
          <w:jc w:val="center"/>
        </w:trPr>
        <w:tc>
          <w:tcPr>
            <w:tcW w:w="1289" w:type="dxa"/>
          </w:tcPr>
          <w:p w14:paraId="53BCD3A5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119" w:type="dxa"/>
          </w:tcPr>
          <w:p w14:paraId="0E1032EB" w14:textId="77777777" w:rsidR="00D15A9E" w:rsidRPr="003E56A4" w:rsidRDefault="00D15A9E" w:rsidP="005439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Documente</w:t>
            </w:r>
            <w:proofErr w:type="spellEnd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referinţă</w:t>
            </w:r>
            <w:proofErr w:type="spellEnd"/>
          </w:p>
        </w:tc>
        <w:tc>
          <w:tcPr>
            <w:tcW w:w="1774" w:type="dxa"/>
          </w:tcPr>
          <w:p w14:paraId="1E7E09E9" w14:textId="792A5EDA" w:rsidR="00D15A9E" w:rsidRPr="0074220B" w:rsidRDefault="00D15A9E" w:rsidP="005439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2990758F" w14:textId="77777777" w:rsidTr="0054392D">
        <w:trPr>
          <w:jc w:val="center"/>
        </w:trPr>
        <w:tc>
          <w:tcPr>
            <w:tcW w:w="1289" w:type="dxa"/>
          </w:tcPr>
          <w:p w14:paraId="42F5BC37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119" w:type="dxa"/>
          </w:tcPr>
          <w:p w14:paraId="68426E3B" w14:textId="77777777" w:rsidR="00D15A9E" w:rsidRPr="003E56A4" w:rsidRDefault="00D15A9E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Definiţii</w:t>
            </w:r>
            <w:proofErr w:type="spellEnd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abrevieri</w:t>
            </w:r>
            <w:proofErr w:type="spellEnd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termenilor</w:t>
            </w:r>
            <w:proofErr w:type="spellEnd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bCs/>
                <w:sz w:val="24"/>
                <w:szCs w:val="24"/>
              </w:rPr>
              <w:t>utilizaţi</w:t>
            </w:r>
            <w:proofErr w:type="spellEnd"/>
          </w:p>
        </w:tc>
        <w:tc>
          <w:tcPr>
            <w:tcW w:w="1774" w:type="dxa"/>
          </w:tcPr>
          <w:p w14:paraId="578BCEFC" w14:textId="4E2F22D5" w:rsidR="00D15A9E" w:rsidRPr="0074220B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53C7BD39" w14:textId="77777777" w:rsidTr="0054392D">
        <w:trPr>
          <w:jc w:val="center"/>
        </w:trPr>
        <w:tc>
          <w:tcPr>
            <w:tcW w:w="1289" w:type="dxa"/>
          </w:tcPr>
          <w:p w14:paraId="25FACAE3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119" w:type="dxa"/>
          </w:tcPr>
          <w:p w14:paraId="21463B70" w14:textId="3CCE8D92" w:rsidR="00D15A9E" w:rsidRPr="003E56A4" w:rsidRDefault="002D47F8" w:rsidP="0054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1E62EA6B" w14:textId="0713E01F" w:rsidR="00D15A9E" w:rsidRPr="0074220B" w:rsidRDefault="002D47F8" w:rsidP="005439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15A9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502FE5D3" w14:textId="77777777" w:rsidTr="0054392D">
        <w:trPr>
          <w:jc w:val="center"/>
        </w:trPr>
        <w:tc>
          <w:tcPr>
            <w:tcW w:w="1289" w:type="dxa"/>
          </w:tcPr>
          <w:p w14:paraId="30B30FF2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119" w:type="dxa"/>
          </w:tcPr>
          <w:p w14:paraId="60778164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Responsabilităţi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răspunderi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3E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6A4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</w:p>
        </w:tc>
        <w:tc>
          <w:tcPr>
            <w:tcW w:w="1774" w:type="dxa"/>
          </w:tcPr>
          <w:p w14:paraId="63ABC84C" w14:textId="5C15D8D6" w:rsidR="00D15A9E" w:rsidRPr="0074220B" w:rsidRDefault="002D47F8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2DC41B6E" w14:textId="77777777" w:rsidTr="0054392D">
        <w:trPr>
          <w:jc w:val="center"/>
        </w:trPr>
        <w:tc>
          <w:tcPr>
            <w:tcW w:w="1289" w:type="dxa"/>
          </w:tcPr>
          <w:p w14:paraId="58909DCD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119" w:type="dxa"/>
          </w:tcPr>
          <w:p w14:paraId="3F02AC9F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94A">
              <w:rPr>
                <w:rFonts w:ascii="Times New Roman" w:hAnsi="Times New Roman"/>
                <w:sz w:val="24"/>
                <w:szCs w:val="24"/>
              </w:rPr>
              <w:t xml:space="preserve">Formular </w:t>
            </w:r>
            <w:proofErr w:type="spellStart"/>
            <w:r w:rsidRPr="00AB194A">
              <w:rPr>
                <w:rFonts w:ascii="Times New Roman" w:hAnsi="Times New Roman"/>
                <w:sz w:val="24"/>
                <w:szCs w:val="24"/>
              </w:rPr>
              <w:t>evidență</w:t>
            </w:r>
            <w:proofErr w:type="spellEnd"/>
            <w:r w:rsidRPr="00AB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4A">
              <w:rPr>
                <w:rFonts w:ascii="Times New Roman" w:hAnsi="Times New Roman"/>
                <w:sz w:val="24"/>
                <w:szCs w:val="24"/>
              </w:rPr>
              <w:t>modificări</w:t>
            </w:r>
            <w:proofErr w:type="spellEnd"/>
          </w:p>
        </w:tc>
        <w:tc>
          <w:tcPr>
            <w:tcW w:w="1774" w:type="dxa"/>
          </w:tcPr>
          <w:p w14:paraId="64A51FDC" w14:textId="1FED2C5B" w:rsidR="00D15A9E" w:rsidRPr="0074220B" w:rsidRDefault="002D47F8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718E96BC" w14:textId="77777777" w:rsidTr="0054392D">
        <w:trPr>
          <w:jc w:val="center"/>
        </w:trPr>
        <w:tc>
          <w:tcPr>
            <w:tcW w:w="1289" w:type="dxa"/>
          </w:tcPr>
          <w:p w14:paraId="575D2300" w14:textId="77777777" w:rsidR="00D15A9E" w:rsidRPr="00AB194A" w:rsidRDefault="00D15A9E" w:rsidP="005439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119" w:type="dxa"/>
          </w:tcPr>
          <w:p w14:paraId="2B14A140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94A">
              <w:rPr>
                <w:rFonts w:ascii="Times New Roman" w:hAnsi="Times New Roman"/>
                <w:sz w:val="24"/>
                <w:szCs w:val="24"/>
              </w:rPr>
              <w:t xml:space="preserve">Formular </w:t>
            </w:r>
            <w:proofErr w:type="spellStart"/>
            <w:r w:rsidRPr="00AB194A">
              <w:rPr>
                <w:rFonts w:ascii="Times New Roman" w:hAnsi="Times New Roman"/>
                <w:sz w:val="24"/>
                <w:szCs w:val="24"/>
              </w:rPr>
              <w:t>analiză</w:t>
            </w:r>
            <w:proofErr w:type="spellEnd"/>
            <w:r w:rsidRPr="00AB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4A">
              <w:rPr>
                <w:rFonts w:ascii="Times New Roman" w:hAnsi="Times New Roman"/>
                <w:sz w:val="24"/>
                <w:szCs w:val="24"/>
              </w:rPr>
              <w:t>procedură</w:t>
            </w:r>
            <w:proofErr w:type="spellEnd"/>
          </w:p>
        </w:tc>
        <w:tc>
          <w:tcPr>
            <w:tcW w:w="1774" w:type="dxa"/>
          </w:tcPr>
          <w:p w14:paraId="517ADD74" w14:textId="74ED7887" w:rsidR="00D15A9E" w:rsidRPr="0074220B" w:rsidRDefault="002D47F8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633DA91B" w14:textId="77777777" w:rsidTr="0054392D">
        <w:trPr>
          <w:jc w:val="center"/>
        </w:trPr>
        <w:tc>
          <w:tcPr>
            <w:tcW w:w="1289" w:type="dxa"/>
          </w:tcPr>
          <w:p w14:paraId="0639A436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119" w:type="dxa"/>
          </w:tcPr>
          <w:p w14:paraId="6C5D4D1C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difuzare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1774" w:type="dxa"/>
          </w:tcPr>
          <w:p w14:paraId="52640C6E" w14:textId="3BBC1835" w:rsidR="00D15A9E" w:rsidRPr="0074220B" w:rsidRDefault="002D47F8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4F7A5B42" w14:textId="77777777" w:rsidTr="0054392D">
        <w:trPr>
          <w:jc w:val="center"/>
        </w:trPr>
        <w:tc>
          <w:tcPr>
            <w:tcW w:w="1289" w:type="dxa"/>
          </w:tcPr>
          <w:p w14:paraId="4F8D6625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6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119" w:type="dxa"/>
          </w:tcPr>
          <w:p w14:paraId="7E948483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Anexe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Formulare</w:t>
            </w:r>
            <w:proofErr w:type="spellEnd"/>
          </w:p>
        </w:tc>
        <w:tc>
          <w:tcPr>
            <w:tcW w:w="1774" w:type="dxa"/>
          </w:tcPr>
          <w:p w14:paraId="22AC8516" w14:textId="3D230C12" w:rsidR="00D15A9E" w:rsidRPr="0074220B" w:rsidRDefault="002D47F8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F2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5A9E" w:rsidRPr="003E56A4" w14:paraId="7F096DCC" w14:textId="77777777" w:rsidTr="0054392D">
        <w:trPr>
          <w:jc w:val="center"/>
        </w:trPr>
        <w:tc>
          <w:tcPr>
            <w:tcW w:w="1289" w:type="dxa"/>
          </w:tcPr>
          <w:p w14:paraId="240BCAA5" w14:textId="77777777" w:rsidR="00D15A9E" w:rsidRPr="003E56A4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119" w:type="dxa"/>
          </w:tcPr>
          <w:p w14:paraId="7369E358" w14:textId="77777777" w:rsidR="00D15A9E" w:rsidRDefault="00D15A9E" w:rsidP="0054392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</w:t>
            </w:r>
            <w:proofErr w:type="spellEnd"/>
          </w:p>
        </w:tc>
        <w:tc>
          <w:tcPr>
            <w:tcW w:w="1774" w:type="dxa"/>
          </w:tcPr>
          <w:p w14:paraId="4043AB24" w14:textId="2408CE00" w:rsidR="00D15A9E" w:rsidRPr="0074220B" w:rsidRDefault="00EF214F" w:rsidP="0054392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15A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D47F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27C636A1" w14:textId="77777777" w:rsidR="00D15A9E" w:rsidRPr="002E0F4D" w:rsidRDefault="00D15A9E" w:rsidP="002E0F4D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5A9E" w:rsidRPr="002E0F4D" w:rsidSect="00D42CB1">
      <w:headerReference w:type="default" r:id="rId8"/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7A24" w14:textId="77777777" w:rsidR="00A3796A" w:rsidRDefault="00A3796A" w:rsidP="00F44BE6">
      <w:pPr>
        <w:spacing w:after="0" w:line="240" w:lineRule="auto"/>
      </w:pPr>
      <w:r>
        <w:separator/>
      </w:r>
    </w:p>
  </w:endnote>
  <w:endnote w:type="continuationSeparator" w:id="0">
    <w:p w14:paraId="64EF7E49" w14:textId="77777777" w:rsidR="00A3796A" w:rsidRDefault="00A3796A" w:rsidP="00F4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43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2027D" w14:textId="77777777" w:rsidR="00204739" w:rsidRDefault="002047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E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2633F9" w14:textId="77777777" w:rsidR="00204739" w:rsidRDefault="00204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E6CC" w14:textId="77777777" w:rsidR="00A3796A" w:rsidRDefault="00A3796A" w:rsidP="00F44BE6">
      <w:pPr>
        <w:spacing w:after="0" w:line="240" w:lineRule="auto"/>
      </w:pPr>
      <w:r>
        <w:separator/>
      </w:r>
    </w:p>
  </w:footnote>
  <w:footnote w:type="continuationSeparator" w:id="0">
    <w:p w14:paraId="2F5256B7" w14:textId="77777777" w:rsidR="00A3796A" w:rsidRDefault="00A3796A" w:rsidP="00F4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871"/>
      <w:gridCol w:w="4967"/>
      <w:gridCol w:w="1962"/>
    </w:tblGrid>
    <w:tr w:rsidR="00204739" w:rsidRPr="00113627" w14:paraId="3178FD36" w14:textId="77777777" w:rsidTr="00204739">
      <w:trPr>
        <w:trHeight w:val="111"/>
      </w:trPr>
      <w:tc>
        <w:tcPr>
          <w:tcW w:w="3871" w:type="dxa"/>
          <w:vMerge w:val="restart"/>
        </w:tcPr>
        <w:p w14:paraId="3991F96D" w14:textId="77777777" w:rsidR="00204739" w:rsidRDefault="00204739" w:rsidP="0054392D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3214BE0B" wp14:editId="60CB87A2">
                <wp:extent cx="640080" cy="640080"/>
                <wp:effectExtent l="0" t="0" r="7620" b="7620"/>
                <wp:docPr id="1" name="Picture 1" descr="Description: https://i0.wp.com/omrau.ro/wp-content/uploads/2015/01/guvernul_romaniei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https://i0.wp.com/omrau.ro/wp-content/uploads/2015/01/guvernul_romaniei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612925" w14:textId="77777777" w:rsidR="0034519C" w:rsidRPr="0034519C" w:rsidRDefault="0034519C" w:rsidP="0034519C">
          <w:pPr>
            <w:tabs>
              <w:tab w:val="center" w:pos="4680"/>
              <w:tab w:val="right" w:pos="9360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24"/>
              <w:lang w:val="ro-RO"/>
            </w:rPr>
          </w:pPr>
          <w:r w:rsidRPr="0034519C">
            <w:rPr>
              <w:rFonts w:ascii="Times New Roman" w:eastAsia="Times New Roman" w:hAnsi="Times New Roman" w:cs="Times New Roman"/>
              <w:b/>
              <w:sz w:val="18"/>
              <w:szCs w:val="24"/>
              <w:lang w:val="ro-RO"/>
            </w:rPr>
            <w:t>MINISTERUL EDUCAȚIEI ȘI CERCETĂRII</w:t>
          </w:r>
        </w:p>
        <w:p w14:paraId="52BF1526" w14:textId="21B4113C" w:rsidR="00A85CFF" w:rsidRPr="00D900E6" w:rsidRDefault="00E56CA0" w:rsidP="00A85CFF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sz w:val="24"/>
              <w:szCs w:val="24"/>
              <w:lang w:val="it-IT"/>
            </w:rPr>
          </w:pPr>
          <w:bookmarkStart w:id="7" w:name="_Hlk160463782"/>
          <w:r w:rsidRPr="00E56CA0">
            <w:rPr>
              <w:rFonts w:ascii="Times New Roman" w:hAnsi="Times New Roman"/>
              <w:b/>
              <w:i/>
              <w:sz w:val="24"/>
              <w:szCs w:val="24"/>
              <w:highlight w:val="yellow"/>
              <w:lang w:val="it-IT"/>
            </w:rPr>
            <w:t>........</w:t>
          </w:r>
          <w:r w:rsidR="007F4430">
            <w:rPr>
              <w:rFonts w:ascii="Times New Roman" w:hAnsi="Times New Roman"/>
              <w:b/>
              <w:i/>
              <w:sz w:val="24"/>
              <w:szCs w:val="24"/>
              <w:highlight w:val="yellow"/>
              <w:lang w:val="it-IT"/>
            </w:rPr>
            <w:t>denumirea unității</w:t>
          </w:r>
          <w:r w:rsidRPr="00E56CA0">
            <w:rPr>
              <w:rFonts w:ascii="Times New Roman" w:hAnsi="Times New Roman"/>
              <w:b/>
              <w:i/>
              <w:sz w:val="24"/>
              <w:szCs w:val="24"/>
              <w:highlight w:val="yellow"/>
              <w:lang w:val="it-IT"/>
            </w:rPr>
            <w:t>.......</w:t>
          </w:r>
        </w:p>
        <w:bookmarkEnd w:id="7"/>
        <w:p w14:paraId="05B955AE" w14:textId="74DCB956" w:rsidR="00204739" w:rsidRPr="00A130C9" w:rsidRDefault="00204739" w:rsidP="007264F9">
          <w:pPr>
            <w:spacing w:after="0" w:line="240" w:lineRule="auto"/>
            <w:jc w:val="center"/>
            <w:rPr>
              <w:rFonts w:ascii="Times New Roman" w:hAnsi="Times New Roman"/>
              <w:b/>
              <w:lang w:val="ro-RO"/>
            </w:rPr>
          </w:pPr>
        </w:p>
      </w:tc>
      <w:tc>
        <w:tcPr>
          <w:tcW w:w="4967" w:type="dxa"/>
          <w:tcBorders>
            <w:bottom w:val="single" w:sz="4" w:space="0" w:color="auto"/>
          </w:tcBorders>
        </w:tcPr>
        <w:p w14:paraId="32189A0D" w14:textId="77777777" w:rsidR="00204739" w:rsidRPr="00BC66C6" w:rsidRDefault="00204739" w:rsidP="0054392D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 w:rsidRPr="00113627">
            <w:rPr>
              <w:rFonts w:ascii="Times New Roman" w:hAnsi="Times New Roman"/>
              <w:sz w:val="24"/>
              <w:szCs w:val="24"/>
            </w:rPr>
            <w:t>PROCEDUR</w:t>
          </w:r>
          <w:r>
            <w:rPr>
              <w:rFonts w:ascii="Times New Roman" w:hAnsi="Times New Roman"/>
              <w:sz w:val="24"/>
              <w:szCs w:val="24"/>
            </w:rPr>
            <w:t>A OPERATIONALĂ</w:t>
          </w:r>
        </w:p>
      </w:tc>
      <w:tc>
        <w:tcPr>
          <w:tcW w:w="1962" w:type="dxa"/>
          <w:tcBorders>
            <w:bottom w:val="single" w:sz="4" w:space="0" w:color="auto"/>
          </w:tcBorders>
        </w:tcPr>
        <w:p w14:paraId="74DAB425" w14:textId="3CCD2B8A" w:rsidR="00204739" w:rsidRDefault="00204739" w:rsidP="0054392D">
          <w:pPr>
            <w:pStyle w:val="Header"/>
            <w:rPr>
              <w:rFonts w:ascii="Times New Roman" w:hAnsi="Times New Roman"/>
              <w:sz w:val="24"/>
              <w:szCs w:val="24"/>
              <w:lang w:val="ro-RO"/>
            </w:rPr>
          </w:pPr>
          <w:proofErr w:type="spellStart"/>
          <w:r w:rsidRPr="00DE6B6A">
            <w:rPr>
              <w:rFonts w:ascii="Times New Roman" w:hAnsi="Times New Roman"/>
              <w:sz w:val="24"/>
              <w:szCs w:val="24"/>
              <w:lang w:val="ro-RO"/>
            </w:rPr>
            <w:t>E</w:t>
          </w:r>
          <w:r>
            <w:rPr>
              <w:rFonts w:ascii="Times New Roman" w:hAnsi="Times New Roman"/>
              <w:sz w:val="24"/>
              <w:szCs w:val="24"/>
              <w:lang w:val="ro-RO"/>
            </w:rPr>
            <w:t>diţia</w:t>
          </w:r>
          <w:proofErr w:type="spellEnd"/>
          <w:r w:rsidRPr="00113627">
            <w:rPr>
              <w:rFonts w:ascii="Times New Roman" w:hAnsi="Times New Roman"/>
              <w:sz w:val="24"/>
              <w:szCs w:val="24"/>
              <w:lang w:val="ro-RO"/>
            </w:rPr>
            <w:t xml:space="preserve">: </w:t>
          </w:r>
          <w:r w:rsidRPr="007F4430">
            <w:rPr>
              <w:rFonts w:ascii="Times New Roman" w:hAnsi="Times New Roman"/>
              <w:sz w:val="24"/>
              <w:szCs w:val="24"/>
              <w:highlight w:val="yellow"/>
              <w:lang w:val="ro-RO"/>
            </w:rPr>
            <w:t>I</w:t>
          </w:r>
        </w:p>
        <w:p w14:paraId="053DDDF7" w14:textId="77777777" w:rsidR="00204739" w:rsidRPr="00DE6B6A" w:rsidRDefault="00204739" w:rsidP="0054392D">
          <w:pPr>
            <w:pStyle w:val="Header"/>
            <w:rPr>
              <w:rFonts w:ascii="Times New Roman" w:hAnsi="Times New Roman"/>
              <w:sz w:val="24"/>
              <w:szCs w:val="24"/>
              <w:lang w:val="ro-RO"/>
            </w:rPr>
          </w:pPr>
        </w:p>
      </w:tc>
    </w:tr>
    <w:tr w:rsidR="00204739" w:rsidRPr="00113627" w14:paraId="6D1CF71C" w14:textId="77777777" w:rsidTr="00204739">
      <w:trPr>
        <w:trHeight w:val="634"/>
      </w:trPr>
      <w:tc>
        <w:tcPr>
          <w:tcW w:w="3871" w:type="dxa"/>
          <w:vMerge/>
        </w:tcPr>
        <w:p w14:paraId="0996C81A" w14:textId="77777777" w:rsidR="00204739" w:rsidRDefault="00204739" w:rsidP="0054392D">
          <w:pPr>
            <w:pStyle w:val="Header"/>
            <w:rPr>
              <w:rFonts w:ascii="Times New Roman" w:hAnsi="Times New Roman"/>
              <w:b/>
              <w:sz w:val="24"/>
              <w:szCs w:val="24"/>
              <w:lang w:val="ro-RO"/>
            </w:rPr>
          </w:pPr>
        </w:p>
      </w:tc>
      <w:tc>
        <w:tcPr>
          <w:tcW w:w="4967" w:type="dxa"/>
          <w:vMerge w:val="restart"/>
          <w:tcBorders>
            <w:top w:val="single" w:sz="4" w:space="0" w:color="auto"/>
          </w:tcBorders>
        </w:tcPr>
        <w:p w14:paraId="78874BDC" w14:textId="77777777" w:rsidR="00204739" w:rsidRPr="00204739" w:rsidRDefault="00204739" w:rsidP="0054392D">
          <w:pPr>
            <w:spacing w:after="0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79761C85" w14:textId="6BEB4FEA" w:rsidR="00204739" w:rsidRPr="00204739" w:rsidRDefault="00204739" w:rsidP="00204739">
          <w:pPr>
            <w:pStyle w:val="ListParagraph"/>
            <w:spacing w:after="0" w:line="240" w:lineRule="auto"/>
            <w:ind w:left="360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204739">
            <w:rPr>
              <w:rFonts w:ascii="Times New Roman" w:eastAsia="Times New Roman" w:hAnsi="Times New Roman" w:cs="Times New Roman"/>
              <w:b/>
              <w:szCs w:val="24"/>
              <w:lang w:val="ro-RO"/>
            </w:rPr>
            <w:t xml:space="preserve">PORTOFOLIILE </w:t>
          </w:r>
          <w:r w:rsidR="00E36579">
            <w:rPr>
              <w:rFonts w:ascii="Times New Roman" w:eastAsia="Times New Roman" w:hAnsi="Times New Roman" w:cs="Times New Roman"/>
              <w:b/>
              <w:szCs w:val="24"/>
              <w:lang w:val="ro-RO"/>
            </w:rPr>
            <w:t xml:space="preserve">PROFESIONALE ALE </w:t>
          </w:r>
          <w:r w:rsidRPr="00204739">
            <w:rPr>
              <w:rFonts w:ascii="Times New Roman" w:eastAsia="Times New Roman" w:hAnsi="Times New Roman" w:cs="Times New Roman"/>
              <w:b/>
              <w:szCs w:val="24"/>
              <w:lang w:val="ro-RO"/>
            </w:rPr>
            <w:t>CADRELOR DIDACTICE</w:t>
          </w:r>
        </w:p>
        <w:p w14:paraId="43312635" w14:textId="69206B13" w:rsidR="00204739" w:rsidRPr="00113627" w:rsidRDefault="00204739" w:rsidP="0054392D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D42888">
            <w:rPr>
              <w:rFonts w:ascii="Times New Roman" w:hAnsi="Times New Roman"/>
              <w:sz w:val="24"/>
              <w:szCs w:val="24"/>
              <w:lang w:val="ro-RO"/>
            </w:rPr>
            <w:t xml:space="preserve">Cod: </w:t>
          </w: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 xml:space="preserve">PO – CEAC </w:t>
          </w:r>
          <w:r w:rsidR="007F4430" w:rsidRPr="007F4430">
            <w:rPr>
              <w:rFonts w:ascii="Times New Roman" w:hAnsi="Times New Roman"/>
              <w:b/>
              <w:sz w:val="24"/>
              <w:szCs w:val="24"/>
              <w:highlight w:val="yellow"/>
              <w:lang w:val="ro-RO"/>
            </w:rPr>
            <w:t>XX</w:t>
          </w:r>
        </w:p>
      </w:tc>
      <w:tc>
        <w:tcPr>
          <w:tcW w:w="1962" w:type="dxa"/>
          <w:tcBorders>
            <w:top w:val="single" w:sz="4" w:space="0" w:color="auto"/>
          </w:tcBorders>
        </w:tcPr>
        <w:p w14:paraId="4F939DE3" w14:textId="196EBEDF" w:rsidR="00204739" w:rsidRPr="00DE6B6A" w:rsidRDefault="003056AE" w:rsidP="0054392D">
          <w:pPr>
            <w:pStyle w:val="Header"/>
            <w:rPr>
              <w:rFonts w:ascii="Times New Roman" w:hAnsi="Times New Roman"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sz w:val="24"/>
              <w:szCs w:val="24"/>
              <w:lang w:val="ro-RO"/>
            </w:rPr>
            <w:t xml:space="preserve">Revizia: </w:t>
          </w:r>
          <w:r w:rsidR="00DF1599" w:rsidRPr="007F4430">
            <w:rPr>
              <w:rFonts w:ascii="Times New Roman" w:hAnsi="Times New Roman"/>
              <w:sz w:val="24"/>
              <w:szCs w:val="24"/>
              <w:highlight w:val="yellow"/>
              <w:lang w:val="ro-RO"/>
            </w:rPr>
            <w:t>0</w:t>
          </w:r>
        </w:p>
      </w:tc>
    </w:tr>
    <w:tr w:rsidR="00204739" w:rsidRPr="00113627" w14:paraId="1B957421" w14:textId="77777777" w:rsidTr="00204739">
      <w:trPr>
        <w:trHeight w:val="360"/>
      </w:trPr>
      <w:tc>
        <w:tcPr>
          <w:tcW w:w="3871" w:type="dxa"/>
          <w:vMerge/>
          <w:tcBorders>
            <w:bottom w:val="single" w:sz="4" w:space="0" w:color="auto"/>
          </w:tcBorders>
        </w:tcPr>
        <w:p w14:paraId="0B40F1B9" w14:textId="77777777" w:rsidR="00204739" w:rsidRDefault="00204739" w:rsidP="0054392D">
          <w:pPr>
            <w:pStyle w:val="Header"/>
            <w:rPr>
              <w:rFonts w:ascii="Times New Roman" w:hAnsi="Times New Roman"/>
              <w:b/>
              <w:sz w:val="24"/>
              <w:szCs w:val="24"/>
              <w:lang w:val="ro-RO"/>
            </w:rPr>
          </w:pPr>
        </w:p>
      </w:tc>
      <w:tc>
        <w:tcPr>
          <w:tcW w:w="4967" w:type="dxa"/>
          <w:vMerge/>
          <w:tcBorders>
            <w:bottom w:val="single" w:sz="4" w:space="0" w:color="auto"/>
          </w:tcBorders>
        </w:tcPr>
        <w:p w14:paraId="5586061F" w14:textId="77777777" w:rsidR="00204739" w:rsidRDefault="00204739" w:rsidP="0054392D">
          <w:pPr>
            <w:spacing w:after="0"/>
            <w:jc w:val="center"/>
            <w:rPr>
              <w:rFonts w:ascii="Times New Roman" w:hAnsi="Times New Roman"/>
              <w:b/>
              <w:szCs w:val="20"/>
            </w:rPr>
          </w:pPr>
        </w:p>
      </w:tc>
      <w:tc>
        <w:tcPr>
          <w:tcW w:w="1962" w:type="dxa"/>
          <w:tcBorders>
            <w:top w:val="single" w:sz="4" w:space="0" w:color="auto"/>
            <w:bottom w:val="single" w:sz="4" w:space="0" w:color="auto"/>
          </w:tcBorders>
        </w:tcPr>
        <w:p w14:paraId="11A5AAC8" w14:textId="77777777" w:rsidR="00204739" w:rsidRPr="00DE6B6A" w:rsidRDefault="00204739" w:rsidP="0054392D">
          <w:pPr>
            <w:pStyle w:val="Header"/>
            <w:rPr>
              <w:rFonts w:ascii="Times New Roman" w:hAnsi="Times New Roman"/>
              <w:sz w:val="24"/>
              <w:szCs w:val="24"/>
              <w:lang w:val="ro-RO"/>
            </w:rPr>
          </w:pPr>
          <w:r w:rsidRPr="00DE6B6A">
            <w:rPr>
              <w:rFonts w:ascii="Times New Roman" w:hAnsi="Times New Roman"/>
              <w:sz w:val="24"/>
              <w:szCs w:val="24"/>
              <w:lang w:val="ro-RO"/>
            </w:rPr>
            <w:t xml:space="preserve">Exemplar nr. </w:t>
          </w:r>
          <w:r w:rsidRPr="00113627">
            <w:rPr>
              <w:rFonts w:ascii="Times New Roman" w:hAnsi="Times New Roman"/>
              <w:sz w:val="24"/>
              <w:szCs w:val="24"/>
              <w:lang w:val="ro-RO"/>
            </w:rPr>
            <w:t>1</w:t>
          </w:r>
        </w:p>
      </w:tc>
    </w:tr>
  </w:tbl>
  <w:p w14:paraId="4F94D5AD" w14:textId="77777777" w:rsidR="005F05E2" w:rsidRPr="00E3382E" w:rsidRDefault="005F05E2" w:rsidP="00F44BE6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8A7"/>
      </v:shape>
    </w:pict>
  </w:numPicBullet>
  <w:abstractNum w:abstractNumId="0" w15:restartNumberingAfterBreak="0">
    <w:nsid w:val="001C6785"/>
    <w:multiLevelType w:val="multilevel"/>
    <w:tmpl w:val="40A0C5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5081B"/>
    <w:multiLevelType w:val="hybridMultilevel"/>
    <w:tmpl w:val="521C94D2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5E83FE0"/>
    <w:multiLevelType w:val="hybridMultilevel"/>
    <w:tmpl w:val="83223B7E"/>
    <w:lvl w:ilvl="0" w:tplc="BA44461E">
      <w:start w:val="19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596AD2"/>
    <w:multiLevelType w:val="multilevel"/>
    <w:tmpl w:val="9544B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4088A"/>
    <w:multiLevelType w:val="hybridMultilevel"/>
    <w:tmpl w:val="8FD42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00E7"/>
    <w:multiLevelType w:val="hybridMultilevel"/>
    <w:tmpl w:val="21A40F72"/>
    <w:lvl w:ilvl="0" w:tplc="E312C2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DF9"/>
    <w:multiLevelType w:val="hybridMultilevel"/>
    <w:tmpl w:val="89889D4A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1B432277"/>
    <w:multiLevelType w:val="hybridMultilevel"/>
    <w:tmpl w:val="21A40F72"/>
    <w:lvl w:ilvl="0" w:tplc="E312C2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A01"/>
    <w:multiLevelType w:val="hybridMultilevel"/>
    <w:tmpl w:val="703ADE8A"/>
    <w:lvl w:ilvl="0" w:tplc="BA44461E">
      <w:start w:val="19"/>
      <w:numFmt w:val="bullet"/>
      <w:lvlText w:val="-"/>
      <w:lvlJc w:val="left"/>
      <w:pPr>
        <w:ind w:left="1724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2EE2ED1"/>
    <w:multiLevelType w:val="hybridMultilevel"/>
    <w:tmpl w:val="09BE3202"/>
    <w:lvl w:ilvl="0" w:tplc="92BA70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317EBC"/>
    <w:multiLevelType w:val="hybridMultilevel"/>
    <w:tmpl w:val="D27EE3AC"/>
    <w:lvl w:ilvl="0" w:tplc="6F1272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024777"/>
    <w:multiLevelType w:val="hybridMultilevel"/>
    <w:tmpl w:val="38F2E97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31EA1"/>
    <w:multiLevelType w:val="multilevel"/>
    <w:tmpl w:val="85B8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25EF4"/>
    <w:multiLevelType w:val="hybridMultilevel"/>
    <w:tmpl w:val="D1DCA034"/>
    <w:lvl w:ilvl="0" w:tplc="BCDCF8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33676A"/>
    <w:multiLevelType w:val="hybridMultilevel"/>
    <w:tmpl w:val="247E5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6B80"/>
    <w:multiLevelType w:val="hybridMultilevel"/>
    <w:tmpl w:val="132E0F08"/>
    <w:lvl w:ilvl="0" w:tplc="7122C93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22828"/>
    <w:multiLevelType w:val="hybridMultilevel"/>
    <w:tmpl w:val="CBC4B81C"/>
    <w:lvl w:ilvl="0" w:tplc="061831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FD5EAA"/>
    <w:multiLevelType w:val="hybridMultilevel"/>
    <w:tmpl w:val="EB66465E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2FF2913"/>
    <w:multiLevelType w:val="hybridMultilevel"/>
    <w:tmpl w:val="82520330"/>
    <w:lvl w:ilvl="0" w:tplc="0BA871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87058F"/>
    <w:multiLevelType w:val="multilevel"/>
    <w:tmpl w:val="1C50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175C0"/>
    <w:multiLevelType w:val="multilevel"/>
    <w:tmpl w:val="9D94C41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51A742E"/>
    <w:multiLevelType w:val="multilevel"/>
    <w:tmpl w:val="610679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55306C"/>
    <w:multiLevelType w:val="hybridMultilevel"/>
    <w:tmpl w:val="EDDCD68C"/>
    <w:lvl w:ilvl="0" w:tplc="095EA9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CC3476D"/>
    <w:multiLevelType w:val="hybridMultilevel"/>
    <w:tmpl w:val="E0D299A8"/>
    <w:lvl w:ilvl="0" w:tplc="BA44461E">
      <w:start w:val="19"/>
      <w:numFmt w:val="bullet"/>
      <w:lvlText w:val="-"/>
      <w:lvlJc w:val="left"/>
      <w:pPr>
        <w:ind w:left="1724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42E05F68"/>
    <w:multiLevelType w:val="hybridMultilevel"/>
    <w:tmpl w:val="AD4E088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37D55B0"/>
    <w:multiLevelType w:val="multilevel"/>
    <w:tmpl w:val="1624C4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C15201"/>
    <w:multiLevelType w:val="multilevel"/>
    <w:tmpl w:val="5BF8A5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8B7E59"/>
    <w:multiLevelType w:val="hybridMultilevel"/>
    <w:tmpl w:val="D76E2F62"/>
    <w:lvl w:ilvl="0" w:tplc="639A6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0F652F"/>
    <w:multiLevelType w:val="hybridMultilevel"/>
    <w:tmpl w:val="2CD68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56CBE"/>
    <w:multiLevelType w:val="multilevel"/>
    <w:tmpl w:val="23F26AC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0" w15:restartNumberingAfterBreak="0">
    <w:nsid w:val="51961DC7"/>
    <w:multiLevelType w:val="hybridMultilevel"/>
    <w:tmpl w:val="7F5A0C52"/>
    <w:lvl w:ilvl="0" w:tplc="BA44461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57FCA"/>
    <w:multiLevelType w:val="hybridMultilevel"/>
    <w:tmpl w:val="F580DBD2"/>
    <w:lvl w:ilvl="0" w:tplc="65DE88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0B2614"/>
    <w:multiLevelType w:val="hybridMultilevel"/>
    <w:tmpl w:val="0B52B2B0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D334A74"/>
    <w:multiLevelType w:val="hybridMultilevel"/>
    <w:tmpl w:val="05ECA734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5F127924"/>
    <w:multiLevelType w:val="hybridMultilevel"/>
    <w:tmpl w:val="4518235E"/>
    <w:lvl w:ilvl="0" w:tplc="C78868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7169"/>
    <w:multiLevelType w:val="hybridMultilevel"/>
    <w:tmpl w:val="4E2C4468"/>
    <w:lvl w:ilvl="0" w:tplc="BA44461E">
      <w:start w:val="19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1413343"/>
    <w:multiLevelType w:val="hybridMultilevel"/>
    <w:tmpl w:val="E800F5D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3C26778"/>
    <w:multiLevelType w:val="multilevel"/>
    <w:tmpl w:val="6F0A5B6E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4765431"/>
    <w:multiLevelType w:val="hybridMultilevel"/>
    <w:tmpl w:val="21A40F72"/>
    <w:lvl w:ilvl="0" w:tplc="E312C2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54838"/>
    <w:multiLevelType w:val="multilevel"/>
    <w:tmpl w:val="906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973B1"/>
    <w:multiLevelType w:val="hybridMultilevel"/>
    <w:tmpl w:val="4DFC1DC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A59BC"/>
    <w:multiLevelType w:val="hybridMultilevel"/>
    <w:tmpl w:val="0C14D21A"/>
    <w:lvl w:ilvl="0" w:tplc="B7024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064EAC"/>
    <w:multiLevelType w:val="hybridMultilevel"/>
    <w:tmpl w:val="EE7228A0"/>
    <w:lvl w:ilvl="0" w:tplc="11180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91DF9"/>
    <w:multiLevelType w:val="hybridMultilevel"/>
    <w:tmpl w:val="013A57B4"/>
    <w:lvl w:ilvl="0" w:tplc="BA44461E">
      <w:start w:val="19"/>
      <w:numFmt w:val="bullet"/>
      <w:lvlText w:val="-"/>
      <w:lvlJc w:val="left"/>
      <w:pPr>
        <w:ind w:left="1724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4" w15:restartNumberingAfterBreak="0">
    <w:nsid w:val="6DEF42B3"/>
    <w:multiLevelType w:val="multilevel"/>
    <w:tmpl w:val="C53867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6401E8"/>
    <w:multiLevelType w:val="hybridMultilevel"/>
    <w:tmpl w:val="820ED3F0"/>
    <w:lvl w:ilvl="0" w:tplc="BA44461E">
      <w:start w:val="19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A12476F"/>
    <w:multiLevelType w:val="multilevel"/>
    <w:tmpl w:val="E4CE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4B70F0"/>
    <w:multiLevelType w:val="multilevel"/>
    <w:tmpl w:val="F9B8BC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3534019">
    <w:abstractNumId w:val="47"/>
  </w:num>
  <w:num w:numId="2" w16cid:durableId="52850425">
    <w:abstractNumId w:val="37"/>
  </w:num>
  <w:num w:numId="3" w16cid:durableId="2140411142">
    <w:abstractNumId w:val="1"/>
  </w:num>
  <w:num w:numId="4" w16cid:durableId="589196085">
    <w:abstractNumId w:val="32"/>
  </w:num>
  <w:num w:numId="5" w16cid:durableId="2025088957">
    <w:abstractNumId w:val="33"/>
  </w:num>
  <w:num w:numId="6" w16cid:durableId="134877090">
    <w:abstractNumId w:val="29"/>
  </w:num>
  <w:num w:numId="7" w16cid:durableId="1247113129">
    <w:abstractNumId w:val="21"/>
  </w:num>
  <w:num w:numId="8" w16cid:durableId="599336244">
    <w:abstractNumId w:val="11"/>
  </w:num>
  <w:num w:numId="9" w16cid:durableId="43601063">
    <w:abstractNumId w:val="31"/>
  </w:num>
  <w:num w:numId="10" w16cid:durableId="398867665">
    <w:abstractNumId w:val="44"/>
  </w:num>
  <w:num w:numId="11" w16cid:durableId="987824559">
    <w:abstractNumId w:val="25"/>
  </w:num>
  <w:num w:numId="12" w16cid:durableId="1077360853">
    <w:abstractNumId w:val="0"/>
  </w:num>
  <w:num w:numId="13" w16cid:durableId="1511945398">
    <w:abstractNumId w:val="26"/>
  </w:num>
  <w:num w:numId="14" w16cid:durableId="1266696144">
    <w:abstractNumId w:val="34"/>
  </w:num>
  <w:num w:numId="15" w16cid:durableId="1502307987">
    <w:abstractNumId w:val="14"/>
  </w:num>
  <w:num w:numId="16" w16cid:durableId="1107968304">
    <w:abstractNumId w:val="27"/>
  </w:num>
  <w:num w:numId="17" w16cid:durableId="676269899">
    <w:abstractNumId w:val="40"/>
  </w:num>
  <w:num w:numId="18" w16cid:durableId="860052164">
    <w:abstractNumId w:val="28"/>
  </w:num>
  <w:num w:numId="19" w16cid:durableId="857043134">
    <w:abstractNumId w:val="9"/>
  </w:num>
  <w:num w:numId="20" w16cid:durableId="2142067679">
    <w:abstractNumId w:val="22"/>
  </w:num>
  <w:num w:numId="21" w16cid:durableId="782306983">
    <w:abstractNumId w:val="13"/>
  </w:num>
  <w:num w:numId="22" w16cid:durableId="534538651">
    <w:abstractNumId w:val="16"/>
  </w:num>
  <w:num w:numId="23" w16cid:durableId="461850473">
    <w:abstractNumId w:val="18"/>
  </w:num>
  <w:num w:numId="24" w16cid:durableId="1887061486">
    <w:abstractNumId w:val="10"/>
  </w:num>
  <w:num w:numId="25" w16cid:durableId="783236855">
    <w:abstractNumId w:val="4"/>
  </w:num>
  <w:num w:numId="26" w16cid:durableId="846747845">
    <w:abstractNumId w:val="42"/>
  </w:num>
  <w:num w:numId="27" w16cid:durableId="1083837709">
    <w:abstractNumId w:val="41"/>
  </w:num>
  <w:num w:numId="28" w16cid:durableId="73281584">
    <w:abstractNumId w:val="5"/>
  </w:num>
  <w:num w:numId="29" w16cid:durableId="1422214547">
    <w:abstractNumId w:val="7"/>
  </w:num>
  <w:num w:numId="30" w16cid:durableId="80302359">
    <w:abstractNumId w:val="38"/>
  </w:num>
  <w:num w:numId="31" w16cid:durableId="747507363">
    <w:abstractNumId w:val="20"/>
  </w:num>
  <w:num w:numId="32" w16cid:durableId="1260409562">
    <w:abstractNumId w:val="15"/>
  </w:num>
  <w:num w:numId="33" w16cid:durableId="915552325">
    <w:abstractNumId w:val="17"/>
  </w:num>
  <w:num w:numId="34" w16cid:durableId="554052414">
    <w:abstractNumId w:val="6"/>
  </w:num>
  <w:num w:numId="35" w16cid:durableId="687605645">
    <w:abstractNumId w:val="30"/>
  </w:num>
  <w:num w:numId="36" w16cid:durableId="1847016084">
    <w:abstractNumId w:val="43"/>
  </w:num>
  <w:num w:numId="37" w16cid:durableId="1542397865">
    <w:abstractNumId w:val="23"/>
  </w:num>
  <w:num w:numId="38" w16cid:durableId="1802649424">
    <w:abstractNumId w:val="8"/>
  </w:num>
  <w:num w:numId="39" w16cid:durableId="1391418094">
    <w:abstractNumId w:val="19"/>
  </w:num>
  <w:num w:numId="40" w16cid:durableId="1512184263">
    <w:abstractNumId w:val="12"/>
  </w:num>
  <w:num w:numId="41" w16cid:durableId="1226184140">
    <w:abstractNumId w:val="3"/>
  </w:num>
  <w:num w:numId="42" w16cid:durableId="919631161">
    <w:abstractNumId w:val="35"/>
  </w:num>
  <w:num w:numId="43" w16cid:durableId="1637182974">
    <w:abstractNumId w:val="45"/>
  </w:num>
  <w:num w:numId="44" w16cid:durableId="659112967">
    <w:abstractNumId w:val="2"/>
  </w:num>
  <w:num w:numId="45" w16cid:durableId="452526393">
    <w:abstractNumId w:val="39"/>
  </w:num>
  <w:num w:numId="46" w16cid:durableId="414131060">
    <w:abstractNumId w:val="24"/>
  </w:num>
  <w:num w:numId="47" w16cid:durableId="1197542730">
    <w:abstractNumId w:val="36"/>
  </w:num>
  <w:num w:numId="48" w16cid:durableId="1008142775">
    <w:abstractNumId w:val="4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BE6"/>
    <w:rsid w:val="00001B1F"/>
    <w:rsid w:val="000034DF"/>
    <w:rsid w:val="000048FF"/>
    <w:rsid w:val="00005394"/>
    <w:rsid w:val="00005E99"/>
    <w:rsid w:val="00013C6E"/>
    <w:rsid w:val="00015ADA"/>
    <w:rsid w:val="00021BE7"/>
    <w:rsid w:val="000234EE"/>
    <w:rsid w:val="00023AD1"/>
    <w:rsid w:val="0002457F"/>
    <w:rsid w:val="00024750"/>
    <w:rsid w:val="00024E54"/>
    <w:rsid w:val="0002573C"/>
    <w:rsid w:val="00027B77"/>
    <w:rsid w:val="00030E5D"/>
    <w:rsid w:val="0003172F"/>
    <w:rsid w:val="00035419"/>
    <w:rsid w:val="000376B7"/>
    <w:rsid w:val="00042D0D"/>
    <w:rsid w:val="000507E6"/>
    <w:rsid w:val="00051612"/>
    <w:rsid w:val="00051EC4"/>
    <w:rsid w:val="000525CE"/>
    <w:rsid w:val="000529CC"/>
    <w:rsid w:val="00054431"/>
    <w:rsid w:val="00060779"/>
    <w:rsid w:val="00062587"/>
    <w:rsid w:val="00064A83"/>
    <w:rsid w:val="00065C6E"/>
    <w:rsid w:val="00066B4B"/>
    <w:rsid w:val="0006762F"/>
    <w:rsid w:val="0007179F"/>
    <w:rsid w:val="00072452"/>
    <w:rsid w:val="0007279D"/>
    <w:rsid w:val="000727CE"/>
    <w:rsid w:val="00074535"/>
    <w:rsid w:val="00074A6D"/>
    <w:rsid w:val="00075CFF"/>
    <w:rsid w:val="0008095D"/>
    <w:rsid w:val="000823CB"/>
    <w:rsid w:val="00082F3D"/>
    <w:rsid w:val="00087560"/>
    <w:rsid w:val="000877A5"/>
    <w:rsid w:val="00090BB8"/>
    <w:rsid w:val="00092886"/>
    <w:rsid w:val="00092EB1"/>
    <w:rsid w:val="00093A58"/>
    <w:rsid w:val="000950FB"/>
    <w:rsid w:val="000972CE"/>
    <w:rsid w:val="0009745B"/>
    <w:rsid w:val="000A1610"/>
    <w:rsid w:val="000A1F94"/>
    <w:rsid w:val="000B1D6F"/>
    <w:rsid w:val="000B1ED3"/>
    <w:rsid w:val="000B2116"/>
    <w:rsid w:val="000B642F"/>
    <w:rsid w:val="000B7F75"/>
    <w:rsid w:val="000C2A09"/>
    <w:rsid w:val="000C2E92"/>
    <w:rsid w:val="000C3182"/>
    <w:rsid w:val="000C48B9"/>
    <w:rsid w:val="000C51F1"/>
    <w:rsid w:val="000C58C3"/>
    <w:rsid w:val="000C630F"/>
    <w:rsid w:val="000C6F3A"/>
    <w:rsid w:val="000C7B4E"/>
    <w:rsid w:val="000C7C2B"/>
    <w:rsid w:val="000D1D36"/>
    <w:rsid w:val="000D231A"/>
    <w:rsid w:val="000D2F07"/>
    <w:rsid w:val="000D62D6"/>
    <w:rsid w:val="000E1690"/>
    <w:rsid w:val="000E271B"/>
    <w:rsid w:val="000E3D43"/>
    <w:rsid w:val="000E518B"/>
    <w:rsid w:val="000E5680"/>
    <w:rsid w:val="000F292C"/>
    <w:rsid w:val="000F2C71"/>
    <w:rsid w:val="000F30CA"/>
    <w:rsid w:val="000F5D17"/>
    <w:rsid w:val="000F67A8"/>
    <w:rsid w:val="000F734B"/>
    <w:rsid w:val="0010034D"/>
    <w:rsid w:val="00103860"/>
    <w:rsid w:val="00103FBA"/>
    <w:rsid w:val="0010516E"/>
    <w:rsid w:val="0010603B"/>
    <w:rsid w:val="001078DA"/>
    <w:rsid w:val="00110E0D"/>
    <w:rsid w:val="001131BF"/>
    <w:rsid w:val="00114DE6"/>
    <w:rsid w:val="0011560A"/>
    <w:rsid w:val="0011650E"/>
    <w:rsid w:val="0011651A"/>
    <w:rsid w:val="001231E2"/>
    <w:rsid w:val="001239B6"/>
    <w:rsid w:val="0012502F"/>
    <w:rsid w:val="0013169D"/>
    <w:rsid w:val="001349FB"/>
    <w:rsid w:val="00136236"/>
    <w:rsid w:val="0014146C"/>
    <w:rsid w:val="00145627"/>
    <w:rsid w:val="00146060"/>
    <w:rsid w:val="001474FE"/>
    <w:rsid w:val="00150481"/>
    <w:rsid w:val="00151AAD"/>
    <w:rsid w:val="00151F6E"/>
    <w:rsid w:val="001533D7"/>
    <w:rsid w:val="00153596"/>
    <w:rsid w:val="001566EF"/>
    <w:rsid w:val="00157476"/>
    <w:rsid w:val="001624D3"/>
    <w:rsid w:val="00170364"/>
    <w:rsid w:val="00170637"/>
    <w:rsid w:val="00172428"/>
    <w:rsid w:val="001726F7"/>
    <w:rsid w:val="00172704"/>
    <w:rsid w:val="001729C0"/>
    <w:rsid w:val="00172FA0"/>
    <w:rsid w:val="0017587B"/>
    <w:rsid w:val="0018069E"/>
    <w:rsid w:val="0018095B"/>
    <w:rsid w:val="00180E0C"/>
    <w:rsid w:val="00181145"/>
    <w:rsid w:val="001819B5"/>
    <w:rsid w:val="00181D44"/>
    <w:rsid w:val="00191D12"/>
    <w:rsid w:val="001964A6"/>
    <w:rsid w:val="001A0B07"/>
    <w:rsid w:val="001A2BC2"/>
    <w:rsid w:val="001A6056"/>
    <w:rsid w:val="001B0A40"/>
    <w:rsid w:val="001B3897"/>
    <w:rsid w:val="001B68D8"/>
    <w:rsid w:val="001B716A"/>
    <w:rsid w:val="001B7276"/>
    <w:rsid w:val="001C163C"/>
    <w:rsid w:val="001C1C23"/>
    <w:rsid w:val="001C37C1"/>
    <w:rsid w:val="001C4179"/>
    <w:rsid w:val="001C4F1B"/>
    <w:rsid w:val="001C77ED"/>
    <w:rsid w:val="001D0880"/>
    <w:rsid w:val="001D26F2"/>
    <w:rsid w:val="001D3891"/>
    <w:rsid w:val="001D3B76"/>
    <w:rsid w:val="001D3DEA"/>
    <w:rsid w:val="001D4C05"/>
    <w:rsid w:val="001D6D15"/>
    <w:rsid w:val="001E1509"/>
    <w:rsid w:val="001E33DD"/>
    <w:rsid w:val="001E4218"/>
    <w:rsid w:val="001E429D"/>
    <w:rsid w:val="001E7F2F"/>
    <w:rsid w:val="001F02AB"/>
    <w:rsid w:val="001F175A"/>
    <w:rsid w:val="001F6F57"/>
    <w:rsid w:val="001F7ED5"/>
    <w:rsid w:val="001F7F5B"/>
    <w:rsid w:val="00200862"/>
    <w:rsid w:val="0020250E"/>
    <w:rsid w:val="00202754"/>
    <w:rsid w:val="00202BA8"/>
    <w:rsid w:val="00204739"/>
    <w:rsid w:val="00207382"/>
    <w:rsid w:val="00213A66"/>
    <w:rsid w:val="002149E2"/>
    <w:rsid w:val="00221A6E"/>
    <w:rsid w:val="00224113"/>
    <w:rsid w:val="002254CE"/>
    <w:rsid w:val="00225EBA"/>
    <w:rsid w:val="00230733"/>
    <w:rsid w:val="002311D4"/>
    <w:rsid w:val="00236F25"/>
    <w:rsid w:val="002373E6"/>
    <w:rsid w:val="002378D2"/>
    <w:rsid w:val="00240A62"/>
    <w:rsid w:val="00242800"/>
    <w:rsid w:val="00242808"/>
    <w:rsid w:val="002438E2"/>
    <w:rsid w:val="00246929"/>
    <w:rsid w:val="00247FB6"/>
    <w:rsid w:val="00250FE7"/>
    <w:rsid w:val="002515F1"/>
    <w:rsid w:val="00253116"/>
    <w:rsid w:val="002535C6"/>
    <w:rsid w:val="00254779"/>
    <w:rsid w:val="00257E6C"/>
    <w:rsid w:val="00257EDA"/>
    <w:rsid w:val="00261FA0"/>
    <w:rsid w:val="00263926"/>
    <w:rsid w:val="00263EA8"/>
    <w:rsid w:val="00267040"/>
    <w:rsid w:val="00267362"/>
    <w:rsid w:val="00267C51"/>
    <w:rsid w:val="0027072B"/>
    <w:rsid w:val="00271124"/>
    <w:rsid w:val="002735B7"/>
    <w:rsid w:val="002753D2"/>
    <w:rsid w:val="002779E1"/>
    <w:rsid w:val="00280C03"/>
    <w:rsid w:val="00282002"/>
    <w:rsid w:val="002833A0"/>
    <w:rsid w:val="002838B9"/>
    <w:rsid w:val="0028439A"/>
    <w:rsid w:val="00285485"/>
    <w:rsid w:val="00287137"/>
    <w:rsid w:val="0029264A"/>
    <w:rsid w:val="002932D9"/>
    <w:rsid w:val="00293819"/>
    <w:rsid w:val="00294B14"/>
    <w:rsid w:val="00297D82"/>
    <w:rsid w:val="002A09E5"/>
    <w:rsid w:val="002A1D62"/>
    <w:rsid w:val="002A2069"/>
    <w:rsid w:val="002A2E9B"/>
    <w:rsid w:val="002A3C22"/>
    <w:rsid w:val="002A4336"/>
    <w:rsid w:val="002B207F"/>
    <w:rsid w:val="002B26DB"/>
    <w:rsid w:val="002B2AFB"/>
    <w:rsid w:val="002B39B8"/>
    <w:rsid w:val="002B44D9"/>
    <w:rsid w:val="002B45B4"/>
    <w:rsid w:val="002B5D15"/>
    <w:rsid w:val="002C046B"/>
    <w:rsid w:val="002C18B1"/>
    <w:rsid w:val="002C39DC"/>
    <w:rsid w:val="002C54DA"/>
    <w:rsid w:val="002C601A"/>
    <w:rsid w:val="002D0F19"/>
    <w:rsid w:val="002D0F47"/>
    <w:rsid w:val="002D224A"/>
    <w:rsid w:val="002D395C"/>
    <w:rsid w:val="002D47F8"/>
    <w:rsid w:val="002D4EA6"/>
    <w:rsid w:val="002D7B8C"/>
    <w:rsid w:val="002E0F4D"/>
    <w:rsid w:val="002E133F"/>
    <w:rsid w:val="002E18F2"/>
    <w:rsid w:val="002E43B0"/>
    <w:rsid w:val="002E64B7"/>
    <w:rsid w:val="002F07B5"/>
    <w:rsid w:val="002F0FB2"/>
    <w:rsid w:val="002F380F"/>
    <w:rsid w:val="002F3A81"/>
    <w:rsid w:val="002F5188"/>
    <w:rsid w:val="002F5B4C"/>
    <w:rsid w:val="002F604B"/>
    <w:rsid w:val="002F6C74"/>
    <w:rsid w:val="00300BB6"/>
    <w:rsid w:val="003021DD"/>
    <w:rsid w:val="00303622"/>
    <w:rsid w:val="003048C8"/>
    <w:rsid w:val="0030527A"/>
    <w:rsid w:val="003056AE"/>
    <w:rsid w:val="003073FD"/>
    <w:rsid w:val="0030780B"/>
    <w:rsid w:val="00307EC2"/>
    <w:rsid w:val="00310007"/>
    <w:rsid w:val="00310B7F"/>
    <w:rsid w:val="003124C7"/>
    <w:rsid w:val="00321647"/>
    <w:rsid w:val="0032216A"/>
    <w:rsid w:val="00322C7E"/>
    <w:rsid w:val="00323DFE"/>
    <w:rsid w:val="00325075"/>
    <w:rsid w:val="00325A8C"/>
    <w:rsid w:val="00330E25"/>
    <w:rsid w:val="00331275"/>
    <w:rsid w:val="00332D3E"/>
    <w:rsid w:val="003331B5"/>
    <w:rsid w:val="00333787"/>
    <w:rsid w:val="00333D60"/>
    <w:rsid w:val="00333EF4"/>
    <w:rsid w:val="00334EEC"/>
    <w:rsid w:val="0033524D"/>
    <w:rsid w:val="00335868"/>
    <w:rsid w:val="003360D4"/>
    <w:rsid w:val="003364E6"/>
    <w:rsid w:val="00336C61"/>
    <w:rsid w:val="003374DC"/>
    <w:rsid w:val="00340BF4"/>
    <w:rsid w:val="0034168A"/>
    <w:rsid w:val="003436F1"/>
    <w:rsid w:val="00344347"/>
    <w:rsid w:val="0034519C"/>
    <w:rsid w:val="003452AD"/>
    <w:rsid w:val="00351415"/>
    <w:rsid w:val="00353EB1"/>
    <w:rsid w:val="00355193"/>
    <w:rsid w:val="003601D1"/>
    <w:rsid w:val="0036091D"/>
    <w:rsid w:val="00361A99"/>
    <w:rsid w:val="00362507"/>
    <w:rsid w:val="00362AC5"/>
    <w:rsid w:val="00364F47"/>
    <w:rsid w:val="00365D54"/>
    <w:rsid w:val="00365D6C"/>
    <w:rsid w:val="003668B3"/>
    <w:rsid w:val="00370D1F"/>
    <w:rsid w:val="0037110C"/>
    <w:rsid w:val="003713D9"/>
    <w:rsid w:val="00371557"/>
    <w:rsid w:val="00371852"/>
    <w:rsid w:val="00371D5C"/>
    <w:rsid w:val="003756C6"/>
    <w:rsid w:val="0037586B"/>
    <w:rsid w:val="00377597"/>
    <w:rsid w:val="00380695"/>
    <w:rsid w:val="00381250"/>
    <w:rsid w:val="003845FA"/>
    <w:rsid w:val="00386294"/>
    <w:rsid w:val="00386C63"/>
    <w:rsid w:val="003902DF"/>
    <w:rsid w:val="00390ABD"/>
    <w:rsid w:val="00394EA6"/>
    <w:rsid w:val="0039687B"/>
    <w:rsid w:val="003A02B8"/>
    <w:rsid w:val="003A0A87"/>
    <w:rsid w:val="003A0BB8"/>
    <w:rsid w:val="003A3363"/>
    <w:rsid w:val="003A4883"/>
    <w:rsid w:val="003A4B15"/>
    <w:rsid w:val="003A56AD"/>
    <w:rsid w:val="003A5F24"/>
    <w:rsid w:val="003A6805"/>
    <w:rsid w:val="003B6833"/>
    <w:rsid w:val="003B7432"/>
    <w:rsid w:val="003C3312"/>
    <w:rsid w:val="003C375B"/>
    <w:rsid w:val="003D0419"/>
    <w:rsid w:val="003D164C"/>
    <w:rsid w:val="003D1AB7"/>
    <w:rsid w:val="003D2590"/>
    <w:rsid w:val="003D40E8"/>
    <w:rsid w:val="003D4C7E"/>
    <w:rsid w:val="003D59F3"/>
    <w:rsid w:val="003E0AD9"/>
    <w:rsid w:val="003E66C4"/>
    <w:rsid w:val="003E68D8"/>
    <w:rsid w:val="003E6B78"/>
    <w:rsid w:val="003F0838"/>
    <w:rsid w:val="003F0B22"/>
    <w:rsid w:val="003F19A2"/>
    <w:rsid w:val="003F3B96"/>
    <w:rsid w:val="004012BC"/>
    <w:rsid w:val="00403CD3"/>
    <w:rsid w:val="004061CD"/>
    <w:rsid w:val="00410D19"/>
    <w:rsid w:val="00412883"/>
    <w:rsid w:val="00414398"/>
    <w:rsid w:val="00416036"/>
    <w:rsid w:val="0041649B"/>
    <w:rsid w:val="00417E79"/>
    <w:rsid w:val="0042240C"/>
    <w:rsid w:val="00423B44"/>
    <w:rsid w:val="0042672C"/>
    <w:rsid w:val="0042723B"/>
    <w:rsid w:val="00427D93"/>
    <w:rsid w:val="00431B7E"/>
    <w:rsid w:val="00432285"/>
    <w:rsid w:val="00433EDE"/>
    <w:rsid w:val="004342EF"/>
    <w:rsid w:val="00435B21"/>
    <w:rsid w:val="00436804"/>
    <w:rsid w:val="004368F2"/>
    <w:rsid w:val="00437E6E"/>
    <w:rsid w:val="00441508"/>
    <w:rsid w:val="004432DC"/>
    <w:rsid w:val="00450C01"/>
    <w:rsid w:val="00450F31"/>
    <w:rsid w:val="00454D62"/>
    <w:rsid w:val="0045618C"/>
    <w:rsid w:val="0045783D"/>
    <w:rsid w:val="00461133"/>
    <w:rsid w:val="004627BE"/>
    <w:rsid w:val="004641D4"/>
    <w:rsid w:val="00464A3B"/>
    <w:rsid w:val="0046555D"/>
    <w:rsid w:val="004715F9"/>
    <w:rsid w:val="004759A3"/>
    <w:rsid w:val="004760FD"/>
    <w:rsid w:val="00477218"/>
    <w:rsid w:val="004773DB"/>
    <w:rsid w:val="00477B04"/>
    <w:rsid w:val="00477D2A"/>
    <w:rsid w:val="00477F3E"/>
    <w:rsid w:val="00481662"/>
    <w:rsid w:val="00490369"/>
    <w:rsid w:val="004908F2"/>
    <w:rsid w:val="00490D95"/>
    <w:rsid w:val="0049182C"/>
    <w:rsid w:val="004938F7"/>
    <w:rsid w:val="004940D3"/>
    <w:rsid w:val="00497904"/>
    <w:rsid w:val="00497E9A"/>
    <w:rsid w:val="004A0F53"/>
    <w:rsid w:val="004A2E15"/>
    <w:rsid w:val="004A51B9"/>
    <w:rsid w:val="004B2436"/>
    <w:rsid w:val="004B249C"/>
    <w:rsid w:val="004B3B4C"/>
    <w:rsid w:val="004B4078"/>
    <w:rsid w:val="004B78BB"/>
    <w:rsid w:val="004C2034"/>
    <w:rsid w:val="004C24E7"/>
    <w:rsid w:val="004C2681"/>
    <w:rsid w:val="004C59EE"/>
    <w:rsid w:val="004C5AAB"/>
    <w:rsid w:val="004C782D"/>
    <w:rsid w:val="004C79A0"/>
    <w:rsid w:val="004D0EB4"/>
    <w:rsid w:val="004D46CE"/>
    <w:rsid w:val="004D568D"/>
    <w:rsid w:val="004E0EC0"/>
    <w:rsid w:val="004E368C"/>
    <w:rsid w:val="004E3D9F"/>
    <w:rsid w:val="004E6553"/>
    <w:rsid w:val="004E66A4"/>
    <w:rsid w:val="004E6F3B"/>
    <w:rsid w:val="004F1CC4"/>
    <w:rsid w:val="004F389B"/>
    <w:rsid w:val="004F61E9"/>
    <w:rsid w:val="004F6D4C"/>
    <w:rsid w:val="0050019A"/>
    <w:rsid w:val="0050088F"/>
    <w:rsid w:val="00500922"/>
    <w:rsid w:val="005036A8"/>
    <w:rsid w:val="00504E9E"/>
    <w:rsid w:val="00515AEB"/>
    <w:rsid w:val="005174E8"/>
    <w:rsid w:val="00520610"/>
    <w:rsid w:val="00522BC4"/>
    <w:rsid w:val="00523D6B"/>
    <w:rsid w:val="00524057"/>
    <w:rsid w:val="00530B0F"/>
    <w:rsid w:val="00536237"/>
    <w:rsid w:val="00536B12"/>
    <w:rsid w:val="005408C6"/>
    <w:rsid w:val="005468D8"/>
    <w:rsid w:val="00547E27"/>
    <w:rsid w:val="00550138"/>
    <w:rsid w:val="00556C06"/>
    <w:rsid w:val="00557DCE"/>
    <w:rsid w:val="00561698"/>
    <w:rsid w:val="005636E1"/>
    <w:rsid w:val="00565F0B"/>
    <w:rsid w:val="005661FB"/>
    <w:rsid w:val="00566543"/>
    <w:rsid w:val="005700E3"/>
    <w:rsid w:val="005705C4"/>
    <w:rsid w:val="00570B46"/>
    <w:rsid w:val="00570C44"/>
    <w:rsid w:val="005738C0"/>
    <w:rsid w:val="00573AA9"/>
    <w:rsid w:val="00574C62"/>
    <w:rsid w:val="00584D66"/>
    <w:rsid w:val="005875DA"/>
    <w:rsid w:val="00592552"/>
    <w:rsid w:val="005928F2"/>
    <w:rsid w:val="00593867"/>
    <w:rsid w:val="0059412F"/>
    <w:rsid w:val="005943AF"/>
    <w:rsid w:val="00595998"/>
    <w:rsid w:val="00595B4A"/>
    <w:rsid w:val="00595CF8"/>
    <w:rsid w:val="00597132"/>
    <w:rsid w:val="00597660"/>
    <w:rsid w:val="005A0D28"/>
    <w:rsid w:val="005A2E7D"/>
    <w:rsid w:val="005A593D"/>
    <w:rsid w:val="005A657E"/>
    <w:rsid w:val="005B01D5"/>
    <w:rsid w:val="005B0F30"/>
    <w:rsid w:val="005B2648"/>
    <w:rsid w:val="005B3691"/>
    <w:rsid w:val="005B6014"/>
    <w:rsid w:val="005B7C8E"/>
    <w:rsid w:val="005C07FA"/>
    <w:rsid w:val="005C2FAF"/>
    <w:rsid w:val="005C4C7D"/>
    <w:rsid w:val="005C57F5"/>
    <w:rsid w:val="005C605F"/>
    <w:rsid w:val="005D297E"/>
    <w:rsid w:val="005D3841"/>
    <w:rsid w:val="005D4F24"/>
    <w:rsid w:val="005D6170"/>
    <w:rsid w:val="005D7B93"/>
    <w:rsid w:val="005E0E86"/>
    <w:rsid w:val="005E3E62"/>
    <w:rsid w:val="005E42EC"/>
    <w:rsid w:val="005E529C"/>
    <w:rsid w:val="005E645A"/>
    <w:rsid w:val="005F05E2"/>
    <w:rsid w:val="005F19E2"/>
    <w:rsid w:val="005F1E69"/>
    <w:rsid w:val="005F2E0B"/>
    <w:rsid w:val="005F5B92"/>
    <w:rsid w:val="005F7317"/>
    <w:rsid w:val="006035D1"/>
    <w:rsid w:val="00603A46"/>
    <w:rsid w:val="00604E25"/>
    <w:rsid w:val="00607324"/>
    <w:rsid w:val="0060761E"/>
    <w:rsid w:val="00607889"/>
    <w:rsid w:val="006134AE"/>
    <w:rsid w:val="006137EB"/>
    <w:rsid w:val="006167C7"/>
    <w:rsid w:val="006169F5"/>
    <w:rsid w:val="006171D1"/>
    <w:rsid w:val="00617787"/>
    <w:rsid w:val="006217B5"/>
    <w:rsid w:val="00622249"/>
    <w:rsid w:val="0062363F"/>
    <w:rsid w:val="00625483"/>
    <w:rsid w:val="0062660A"/>
    <w:rsid w:val="00627A97"/>
    <w:rsid w:val="006345E0"/>
    <w:rsid w:val="00642866"/>
    <w:rsid w:val="00644023"/>
    <w:rsid w:val="00644C3D"/>
    <w:rsid w:val="006464FC"/>
    <w:rsid w:val="006468A0"/>
    <w:rsid w:val="006548B3"/>
    <w:rsid w:val="00657460"/>
    <w:rsid w:val="0065756C"/>
    <w:rsid w:val="006576ED"/>
    <w:rsid w:val="006600AB"/>
    <w:rsid w:val="006614E7"/>
    <w:rsid w:val="0066613B"/>
    <w:rsid w:val="00666170"/>
    <w:rsid w:val="0066687D"/>
    <w:rsid w:val="00667584"/>
    <w:rsid w:val="00672B17"/>
    <w:rsid w:val="006753A6"/>
    <w:rsid w:val="006761DF"/>
    <w:rsid w:val="00676390"/>
    <w:rsid w:val="006815B1"/>
    <w:rsid w:val="006824AC"/>
    <w:rsid w:val="006833F6"/>
    <w:rsid w:val="0068484E"/>
    <w:rsid w:val="00685697"/>
    <w:rsid w:val="00691A9F"/>
    <w:rsid w:val="00694435"/>
    <w:rsid w:val="00694E81"/>
    <w:rsid w:val="0069570D"/>
    <w:rsid w:val="0069675E"/>
    <w:rsid w:val="00696884"/>
    <w:rsid w:val="006A0E4D"/>
    <w:rsid w:val="006A1248"/>
    <w:rsid w:val="006A1BD6"/>
    <w:rsid w:val="006A2B49"/>
    <w:rsid w:val="006A556D"/>
    <w:rsid w:val="006A72C2"/>
    <w:rsid w:val="006B14E2"/>
    <w:rsid w:val="006B1564"/>
    <w:rsid w:val="006B2EF7"/>
    <w:rsid w:val="006B326D"/>
    <w:rsid w:val="006B5BA2"/>
    <w:rsid w:val="006B7FD7"/>
    <w:rsid w:val="006C1D02"/>
    <w:rsid w:val="006C362D"/>
    <w:rsid w:val="006C7F74"/>
    <w:rsid w:val="006D0907"/>
    <w:rsid w:val="006D1B2D"/>
    <w:rsid w:val="006D1C7C"/>
    <w:rsid w:val="006D3681"/>
    <w:rsid w:val="006D583B"/>
    <w:rsid w:val="006D5E03"/>
    <w:rsid w:val="006D6619"/>
    <w:rsid w:val="006E0F75"/>
    <w:rsid w:val="006E46C7"/>
    <w:rsid w:val="006E5566"/>
    <w:rsid w:val="006E65F7"/>
    <w:rsid w:val="006E66F0"/>
    <w:rsid w:val="006F1227"/>
    <w:rsid w:val="006F3196"/>
    <w:rsid w:val="006F5D3A"/>
    <w:rsid w:val="00701085"/>
    <w:rsid w:val="00701FA0"/>
    <w:rsid w:val="0070201B"/>
    <w:rsid w:val="0071081D"/>
    <w:rsid w:val="0071146C"/>
    <w:rsid w:val="00712648"/>
    <w:rsid w:val="0071305F"/>
    <w:rsid w:val="00714284"/>
    <w:rsid w:val="0071710C"/>
    <w:rsid w:val="00717624"/>
    <w:rsid w:val="00717C91"/>
    <w:rsid w:val="00717F8B"/>
    <w:rsid w:val="007222D1"/>
    <w:rsid w:val="0072286A"/>
    <w:rsid w:val="007264F9"/>
    <w:rsid w:val="0073052C"/>
    <w:rsid w:val="00733572"/>
    <w:rsid w:val="0073645B"/>
    <w:rsid w:val="007370B2"/>
    <w:rsid w:val="0074013C"/>
    <w:rsid w:val="0074067C"/>
    <w:rsid w:val="00740D26"/>
    <w:rsid w:val="00741B78"/>
    <w:rsid w:val="0074244C"/>
    <w:rsid w:val="00744A87"/>
    <w:rsid w:val="007456B0"/>
    <w:rsid w:val="007466DF"/>
    <w:rsid w:val="00751B0E"/>
    <w:rsid w:val="00752AC2"/>
    <w:rsid w:val="007549AD"/>
    <w:rsid w:val="00755986"/>
    <w:rsid w:val="00755BAE"/>
    <w:rsid w:val="00757F55"/>
    <w:rsid w:val="00760A4C"/>
    <w:rsid w:val="007613E2"/>
    <w:rsid w:val="00762BD8"/>
    <w:rsid w:val="00763D58"/>
    <w:rsid w:val="007654D0"/>
    <w:rsid w:val="00767FD4"/>
    <w:rsid w:val="00773E5B"/>
    <w:rsid w:val="00774E4D"/>
    <w:rsid w:val="00775F5D"/>
    <w:rsid w:val="0077725A"/>
    <w:rsid w:val="0078289B"/>
    <w:rsid w:val="007839EF"/>
    <w:rsid w:val="00783DF0"/>
    <w:rsid w:val="00786EC7"/>
    <w:rsid w:val="00791DA0"/>
    <w:rsid w:val="0079329C"/>
    <w:rsid w:val="007933E2"/>
    <w:rsid w:val="007940BB"/>
    <w:rsid w:val="0079445F"/>
    <w:rsid w:val="00795917"/>
    <w:rsid w:val="0079746A"/>
    <w:rsid w:val="007A3A67"/>
    <w:rsid w:val="007B21CE"/>
    <w:rsid w:val="007B558D"/>
    <w:rsid w:val="007B5CEA"/>
    <w:rsid w:val="007B6840"/>
    <w:rsid w:val="007B6DE7"/>
    <w:rsid w:val="007C58D5"/>
    <w:rsid w:val="007D0EC6"/>
    <w:rsid w:val="007D163C"/>
    <w:rsid w:val="007D1837"/>
    <w:rsid w:val="007D39B5"/>
    <w:rsid w:val="007E3165"/>
    <w:rsid w:val="007E31B9"/>
    <w:rsid w:val="007E324B"/>
    <w:rsid w:val="007E4279"/>
    <w:rsid w:val="007F06A8"/>
    <w:rsid w:val="007F19E0"/>
    <w:rsid w:val="007F1DBF"/>
    <w:rsid w:val="007F4227"/>
    <w:rsid w:val="007F4430"/>
    <w:rsid w:val="007F58CC"/>
    <w:rsid w:val="00805EAE"/>
    <w:rsid w:val="008060CB"/>
    <w:rsid w:val="008073EE"/>
    <w:rsid w:val="00810656"/>
    <w:rsid w:val="0081526C"/>
    <w:rsid w:val="00815E14"/>
    <w:rsid w:val="008167CF"/>
    <w:rsid w:val="00816AB0"/>
    <w:rsid w:val="008177D4"/>
    <w:rsid w:val="00820C2D"/>
    <w:rsid w:val="00820D00"/>
    <w:rsid w:val="00822B12"/>
    <w:rsid w:val="0082316F"/>
    <w:rsid w:val="008232F3"/>
    <w:rsid w:val="00824706"/>
    <w:rsid w:val="00825198"/>
    <w:rsid w:val="0082672A"/>
    <w:rsid w:val="00830721"/>
    <w:rsid w:val="00831A5A"/>
    <w:rsid w:val="00832629"/>
    <w:rsid w:val="00833532"/>
    <w:rsid w:val="0083442E"/>
    <w:rsid w:val="008378F1"/>
    <w:rsid w:val="00837963"/>
    <w:rsid w:val="00840D95"/>
    <w:rsid w:val="008420CA"/>
    <w:rsid w:val="008424C5"/>
    <w:rsid w:val="00842F58"/>
    <w:rsid w:val="008432E2"/>
    <w:rsid w:val="00844D23"/>
    <w:rsid w:val="0084557A"/>
    <w:rsid w:val="008464E1"/>
    <w:rsid w:val="00847BC4"/>
    <w:rsid w:val="00850F11"/>
    <w:rsid w:val="008529DA"/>
    <w:rsid w:val="008551BB"/>
    <w:rsid w:val="00856624"/>
    <w:rsid w:val="00856D1E"/>
    <w:rsid w:val="00857F0B"/>
    <w:rsid w:val="00860C29"/>
    <w:rsid w:val="00861C9C"/>
    <w:rsid w:val="008628CD"/>
    <w:rsid w:val="00863BCE"/>
    <w:rsid w:val="00864543"/>
    <w:rsid w:val="00864E64"/>
    <w:rsid w:val="00867CB8"/>
    <w:rsid w:val="00870315"/>
    <w:rsid w:val="008717E3"/>
    <w:rsid w:val="00874C33"/>
    <w:rsid w:val="00875D16"/>
    <w:rsid w:val="0088082B"/>
    <w:rsid w:val="00885901"/>
    <w:rsid w:val="00885F79"/>
    <w:rsid w:val="008865AA"/>
    <w:rsid w:val="00890EB0"/>
    <w:rsid w:val="008923A6"/>
    <w:rsid w:val="00893EC7"/>
    <w:rsid w:val="0089435D"/>
    <w:rsid w:val="008943CF"/>
    <w:rsid w:val="008964EA"/>
    <w:rsid w:val="00896A56"/>
    <w:rsid w:val="008A0F2C"/>
    <w:rsid w:val="008A2270"/>
    <w:rsid w:val="008A32EB"/>
    <w:rsid w:val="008A4835"/>
    <w:rsid w:val="008A6A55"/>
    <w:rsid w:val="008A6F25"/>
    <w:rsid w:val="008A7618"/>
    <w:rsid w:val="008B238C"/>
    <w:rsid w:val="008B4473"/>
    <w:rsid w:val="008B4BC6"/>
    <w:rsid w:val="008B592C"/>
    <w:rsid w:val="008B639E"/>
    <w:rsid w:val="008B68E0"/>
    <w:rsid w:val="008C3742"/>
    <w:rsid w:val="008C38C3"/>
    <w:rsid w:val="008C62AE"/>
    <w:rsid w:val="008C63A3"/>
    <w:rsid w:val="008D1546"/>
    <w:rsid w:val="008D51FC"/>
    <w:rsid w:val="008D6193"/>
    <w:rsid w:val="008E0DF6"/>
    <w:rsid w:val="008E0E14"/>
    <w:rsid w:val="008E4816"/>
    <w:rsid w:val="008E6199"/>
    <w:rsid w:val="008F0F72"/>
    <w:rsid w:val="008F459E"/>
    <w:rsid w:val="008F4710"/>
    <w:rsid w:val="008F4EB9"/>
    <w:rsid w:val="008F61DF"/>
    <w:rsid w:val="008F7F36"/>
    <w:rsid w:val="0090022A"/>
    <w:rsid w:val="00900820"/>
    <w:rsid w:val="00902FDE"/>
    <w:rsid w:val="00904E84"/>
    <w:rsid w:val="00911EF2"/>
    <w:rsid w:val="00913ABE"/>
    <w:rsid w:val="00916934"/>
    <w:rsid w:val="00917124"/>
    <w:rsid w:val="00921C71"/>
    <w:rsid w:val="00926A75"/>
    <w:rsid w:val="00930084"/>
    <w:rsid w:val="009308DE"/>
    <w:rsid w:val="00932027"/>
    <w:rsid w:val="009337C2"/>
    <w:rsid w:val="0093557C"/>
    <w:rsid w:val="00935E90"/>
    <w:rsid w:val="0093628B"/>
    <w:rsid w:val="0093686A"/>
    <w:rsid w:val="0094046F"/>
    <w:rsid w:val="00940F82"/>
    <w:rsid w:val="009412E8"/>
    <w:rsid w:val="009423E2"/>
    <w:rsid w:val="0094358B"/>
    <w:rsid w:val="00943BE5"/>
    <w:rsid w:val="00946820"/>
    <w:rsid w:val="00947D7F"/>
    <w:rsid w:val="00951EBA"/>
    <w:rsid w:val="009541A3"/>
    <w:rsid w:val="00955424"/>
    <w:rsid w:val="00956430"/>
    <w:rsid w:val="00957FEE"/>
    <w:rsid w:val="0096067C"/>
    <w:rsid w:val="00960DF5"/>
    <w:rsid w:val="009631F9"/>
    <w:rsid w:val="0096334A"/>
    <w:rsid w:val="00963B44"/>
    <w:rsid w:val="00967050"/>
    <w:rsid w:val="00967EFA"/>
    <w:rsid w:val="00970445"/>
    <w:rsid w:val="00970E96"/>
    <w:rsid w:val="00971AF0"/>
    <w:rsid w:val="00974A6F"/>
    <w:rsid w:val="00975BD3"/>
    <w:rsid w:val="00980143"/>
    <w:rsid w:val="0098142E"/>
    <w:rsid w:val="009850E3"/>
    <w:rsid w:val="00986417"/>
    <w:rsid w:val="009869F4"/>
    <w:rsid w:val="00987AC6"/>
    <w:rsid w:val="009909D2"/>
    <w:rsid w:val="00990CE9"/>
    <w:rsid w:val="009911C6"/>
    <w:rsid w:val="00991527"/>
    <w:rsid w:val="00992314"/>
    <w:rsid w:val="00996807"/>
    <w:rsid w:val="00997299"/>
    <w:rsid w:val="009A2087"/>
    <w:rsid w:val="009A248D"/>
    <w:rsid w:val="009A24EF"/>
    <w:rsid w:val="009A4D45"/>
    <w:rsid w:val="009A776B"/>
    <w:rsid w:val="009B068F"/>
    <w:rsid w:val="009B0802"/>
    <w:rsid w:val="009B0E65"/>
    <w:rsid w:val="009B3267"/>
    <w:rsid w:val="009B35F7"/>
    <w:rsid w:val="009B51B5"/>
    <w:rsid w:val="009B6F1C"/>
    <w:rsid w:val="009C00D9"/>
    <w:rsid w:val="009C059D"/>
    <w:rsid w:val="009C17AB"/>
    <w:rsid w:val="009C19A4"/>
    <w:rsid w:val="009C239E"/>
    <w:rsid w:val="009C3C0D"/>
    <w:rsid w:val="009C4203"/>
    <w:rsid w:val="009D10EA"/>
    <w:rsid w:val="009D1156"/>
    <w:rsid w:val="009D3639"/>
    <w:rsid w:val="009D663C"/>
    <w:rsid w:val="009D671A"/>
    <w:rsid w:val="009E076D"/>
    <w:rsid w:val="009E4C19"/>
    <w:rsid w:val="009E6184"/>
    <w:rsid w:val="009E69B5"/>
    <w:rsid w:val="009E6A65"/>
    <w:rsid w:val="009E6BE5"/>
    <w:rsid w:val="009E6F82"/>
    <w:rsid w:val="009E6FA6"/>
    <w:rsid w:val="009F198D"/>
    <w:rsid w:val="009F30C1"/>
    <w:rsid w:val="009F3890"/>
    <w:rsid w:val="009F4BC5"/>
    <w:rsid w:val="009F60CA"/>
    <w:rsid w:val="00A030A2"/>
    <w:rsid w:val="00A112CD"/>
    <w:rsid w:val="00A1148E"/>
    <w:rsid w:val="00A1481F"/>
    <w:rsid w:val="00A165CB"/>
    <w:rsid w:val="00A173B2"/>
    <w:rsid w:val="00A214FF"/>
    <w:rsid w:val="00A219B6"/>
    <w:rsid w:val="00A233AB"/>
    <w:rsid w:val="00A2527E"/>
    <w:rsid w:val="00A26295"/>
    <w:rsid w:val="00A3181C"/>
    <w:rsid w:val="00A33101"/>
    <w:rsid w:val="00A361DB"/>
    <w:rsid w:val="00A3796A"/>
    <w:rsid w:val="00A4087E"/>
    <w:rsid w:val="00A40B28"/>
    <w:rsid w:val="00A40CFC"/>
    <w:rsid w:val="00A42185"/>
    <w:rsid w:val="00A435C3"/>
    <w:rsid w:val="00A4480F"/>
    <w:rsid w:val="00A4606B"/>
    <w:rsid w:val="00A528DA"/>
    <w:rsid w:val="00A60E8E"/>
    <w:rsid w:val="00A61D9C"/>
    <w:rsid w:val="00A62C8F"/>
    <w:rsid w:val="00A64CF7"/>
    <w:rsid w:val="00A652C6"/>
    <w:rsid w:val="00A662D1"/>
    <w:rsid w:val="00A667B3"/>
    <w:rsid w:val="00A71B32"/>
    <w:rsid w:val="00A72F5F"/>
    <w:rsid w:val="00A7485D"/>
    <w:rsid w:val="00A74CF1"/>
    <w:rsid w:val="00A74FBE"/>
    <w:rsid w:val="00A76811"/>
    <w:rsid w:val="00A77736"/>
    <w:rsid w:val="00A77AA7"/>
    <w:rsid w:val="00A82850"/>
    <w:rsid w:val="00A8359B"/>
    <w:rsid w:val="00A8535C"/>
    <w:rsid w:val="00A85477"/>
    <w:rsid w:val="00A85CFF"/>
    <w:rsid w:val="00A87FC4"/>
    <w:rsid w:val="00AA19F9"/>
    <w:rsid w:val="00AA3E67"/>
    <w:rsid w:val="00AA56CD"/>
    <w:rsid w:val="00AA6693"/>
    <w:rsid w:val="00AA77F2"/>
    <w:rsid w:val="00AB0B00"/>
    <w:rsid w:val="00AB0B74"/>
    <w:rsid w:val="00AB35B2"/>
    <w:rsid w:val="00AB376F"/>
    <w:rsid w:val="00AB66AD"/>
    <w:rsid w:val="00AC0078"/>
    <w:rsid w:val="00AC1034"/>
    <w:rsid w:val="00AC667D"/>
    <w:rsid w:val="00AC6C05"/>
    <w:rsid w:val="00AD16FF"/>
    <w:rsid w:val="00AD1EE4"/>
    <w:rsid w:val="00AD2081"/>
    <w:rsid w:val="00AD313B"/>
    <w:rsid w:val="00AD4B98"/>
    <w:rsid w:val="00AE30F6"/>
    <w:rsid w:val="00AE4350"/>
    <w:rsid w:val="00AF1F73"/>
    <w:rsid w:val="00AF4814"/>
    <w:rsid w:val="00AF562A"/>
    <w:rsid w:val="00AF66AD"/>
    <w:rsid w:val="00AF701C"/>
    <w:rsid w:val="00AF76F4"/>
    <w:rsid w:val="00AF79E7"/>
    <w:rsid w:val="00B00E69"/>
    <w:rsid w:val="00B01299"/>
    <w:rsid w:val="00B01B47"/>
    <w:rsid w:val="00B023E9"/>
    <w:rsid w:val="00B032CD"/>
    <w:rsid w:val="00B03ACA"/>
    <w:rsid w:val="00B044C9"/>
    <w:rsid w:val="00B04AC9"/>
    <w:rsid w:val="00B0791F"/>
    <w:rsid w:val="00B1074A"/>
    <w:rsid w:val="00B13237"/>
    <w:rsid w:val="00B14673"/>
    <w:rsid w:val="00B14A92"/>
    <w:rsid w:val="00B24019"/>
    <w:rsid w:val="00B3005D"/>
    <w:rsid w:val="00B3224A"/>
    <w:rsid w:val="00B3238E"/>
    <w:rsid w:val="00B333F5"/>
    <w:rsid w:val="00B34DA2"/>
    <w:rsid w:val="00B34FA6"/>
    <w:rsid w:val="00B41771"/>
    <w:rsid w:val="00B44844"/>
    <w:rsid w:val="00B4671B"/>
    <w:rsid w:val="00B474BD"/>
    <w:rsid w:val="00B50F38"/>
    <w:rsid w:val="00B551C3"/>
    <w:rsid w:val="00B56554"/>
    <w:rsid w:val="00B6183A"/>
    <w:rsid w:val="00B623A5"/>
    <w:rsid w:val="00B66565"/>
    <w:rsid w:val="00B668DF"/>
    <w:rsid w:val="00B75B6B"/>
    <w:rsid w:val="00B7665D"/>
    <w:rsid w:val="00B76DE8"/>
    <w:rsid w:val="00B800FC"/>
    <w:rsid w:val="00B80CF7"/>
    <w:rsid w:val="00B83044"/>
    <w:rsid w:val="00B84F0C"/>
    <w:rsid w:val="00B85687"/>
    <w:rsid w:val="00B85EC8"/>
    <w:rsid w:val="00B91439"/>
    <w:rsid w:val="00B94842"/>
    <w:rsid w:val="00B97386"/>
    <w:rsid w:val="00B97769"/>
    <w:rsid w:val="00BA0150"/>
    <w:rsid w:val="00BA040F"/>
    <w:rsid w:val="00BA22A3"/>
    <w:rsid w:val="00BA2E25"/>
    <w:rsid w:val="00BA396D"/>
    <w:rsid w:val="00BA4169"/>
    <w:rsid w:val="00BB1952"/>
    <w:rsid w:val="00BB1995"/>
    <w:rsid w:val="00BB28D7"/>
    <w:rsid w:val="00BB31A8"/>
    <w:rsid w:val="00BB3B47"/>
    <w:rsid w:val="00BB5869"/>
    <w:rsid w:val="00BB660B"/>
    <w:rsid w:val="00BC2EAD"/>
    <w:rsid w:val="00BC3767"/>
    <w:rsid w:val="00BC3D0A"/>
    <w:rsid w:val="00BC4D90"/>
    <w:rsid w:val="00BD013B"/>
    <w:rsid w:val="00BD0A56"/>
    <w:rsid w:val="00BD0B0E"/>
    <w:rsid w:val="00BE07D3"/>
    <w:rsid w:val="00BE1925"/>
    <w:rsid w:val="00BE2134"/>
    <w:rsid w:val="00BE2BA8"/>
    <w:rsid w:val="00BE302E"/>
    <w:rsid w:val="00BE3B83"/>
    <w:rsid w:val="00BE4341"/>
    <w:rsid w:val="00BE4F15"/>
    <w:rsid w:val="00BE7B84"/>
    <w:rsid w:val="00BF0C6E"/>
    <w:rsid w:val="00BF1269"/>
    <w:rsid w:val="00BF204C"/>
    <w:rsid w:val="00BF2285"/>
    <w:rsid w:val="00BF55D7"/>
    <w:rsid w:val="00C006D6"/>
    <w:rsid w:val="00C00BB5"/>
    <w:rsid w:val="00C0313E"/>
    <w:rsid w:val="00C04120"/>
    <w:rsid w:val="00C046BD"/>
    <w:rsid w:val="00C06236"/>
    <w:rsid w:val="00C10066"/>
    <w:rsid w:val="00C105B1"/>
    <w:rsid w:val="00C10E23"/>
    <w:rsid w:val="00C11E1D"/>
    <w:rsid w:val="00C13249"/>
    <w:rsid w:val="00C134AB"/>
    <w:rsid w:val="00C20F26"/>
    <w:rsid w:val="00C2399F"/>
    <w:rsid w:val="00C243D4"/>
    <w:rsid w:val="00C253EB"/>
    <w:rsid w:val="00C26761"/>
    <w:rsid w:val="00C30F36"/>
    <w:rsid w:val="00C329EE"/>
    <w:rsid w:val="00C36EBE"/>
    <w:rsid w:val="00C44847"/>
    <w:rsid w:val="00C454E7"/>
    <w:rsid w:val="00C4648E"/>
    <w:rsid w:val="00C475BB"/>
    <w:rsid w:val="00C5199E"/>
    <w:rsid w:val="00C54CED"/>
    <w:rsid w:val="00C55601"/>
    <w:rsid w:val="00C5720A"/>
    <w:rsid w:val="00C609B5"/>
    <w:rsid w:val="00C62719"/>
    <w:rsid w:val="00C6638D"/>
    <w:rsid w:val="00C7564C"/>
    <w:rsid w:val="00C77B8E"/>
    <w:rsid w:val="00C77BAA"/>
    <w:rsid w:val="00C82955"/>
    <w:rsid w:val="00C869FD"/>
    <w:rsid w:val="00C90F3F"/>
    <w:rsid w:val="00C920AA"/>
    <w:rsid w:val="00C97F5C"/>
    <w:rsid w:val="00CA3703"/>
    <w:rsid w:val="00CA440C"/>
    <w:rsid w:val="00CA6171"/>
    <w:rsid w:val="00CA621A"/>
    <w:rsid w:val="00CA71D5"/>
    <w:rsid w:val="00CB282C"/>
    <w:rsid w:val="00CB6664"/>
    <w:rsid w:val="00CB6A54"/>
    <w:rsid w:val="00CC150E"/>
    <w:rsid w:val="00CC7DAF"/>
    <w:rsid w:val="00CD02C7"/>
    <w:rsid w:val="00CD1D19"/>
    <w:rsid w:val="00CD2D70"/>
    <w:rsid w:val="00CD49EE"/>
    <w:rsid w:val="00CD5B3A"/>
    <w:rsid w:val="00CD61D1"/>
    <w:rsid w:val="00CE02CE"/>
    <w:rsid w:val="00CE04E5"/>
    <w:rsid w:val="00CE11B5"/>
    <w:rsid w:val="00CE666D"/>
    <w:rsid w:val="00CE68A4"/>
    <w:rsid w:val="00CF1A9A"/>
    <w:rsid w:val="00CF2B02"/>
    <w:rsid w:val="00D02431"/>
    <w:rsid w:val="00D02437"/>
    <w:rsid w:val="00D02DA8"/>
    <w:rsid w:val="00D04E71"/>
    <w:rsid w:val="00D05D03"/>
    <w:rsid w:val="00D06524"/>
    <w:rsid w:val="00D07CD4"/>
    <w:rsid w:val="00D15A9E"/>
    <w:rsid w:val="00D15EC8"/>
    <w:rsid w:val="00D16970"/>
    <w:rsid w:val="00D216AE"/>
    <w:rsid w:val="00D22EE1"/>
    <w:rsid w:val="00D2755C"/>
    <w:rsid w:val="00D31CF9"/>
    <w:rsid w:val="00D32DC7"/>
    <w:rsid w:val="00D40F57"/>
    <w:rsid w:val="00D40F73"/>
    <w:rsid w:val="00D42CB1"/>
    <w:rsid w:val="00D45CF0"/>
    <w:rsid w:val="00D526BE"/>
    <w:rsid w:val="00D52C06"/>
    <w:rsid w:val="00D55BF9"/>
    <w:rsid w:val="00D56585"/>
    <w:rsid w:val="00D56622"/>
    <w:rsid w:val="00D5686B"/>
    <w:rsid w:val="00D600FF"/>
    <w:rsid w:val="00D678B6"/>
    <w:rsid w:val="00D72F17"/>
    <w:rsid w:val="00D732F3"/>
    <w:rsid w:val="00D73FD6"/>
    <w:rsid w:val="00D7562B"/>
    <w:rsid w:val="00D759E0"/>
    <w:rsid w:val="00D767F4"/>
    <w:rsid w:val="00D86F94"/>
    <w:rsid w:val="00D8798E"/>
    <w:rsid w:val="00D901D3"/>
    <w:rsid w:val="00D90BF6"/>
    <w:rsid w:val="00D93DB3"/>
    <w:rsid w:val="00D94A6B"/>
    <w:rsid w:val="00D95530"/>
    <w:rsid w:val="00D955DB"/>
    <w:rsid w:val="00D95616"/>
    <w:rsid w:val="00DA1A2D"/>
    <w:rsid w:val="00DA4214"/>
    <w:rsid w:val="00DA4D2F"/>
    <w:rsid w:val="00DA5B29"/>
    <w:rsid w:val="00DA6435"/>
    <w:rsid w:val="00DA6EC8"/>
    <w:rsid w:val="00DB4A09"/>
    <w:rsid w:val="00DB5830"/>
    <w:rsid w:val="00DC0A67"/>
    <w:rsid w:val="00DC198B"/>
    <w:rsid w:val="00DC7413"/>
    <w:rsid w:val="00DC7FB6"/>
    <w:rsid w:val="00DD1DA1"/>
    <w:rsid w:val="00DD228A"/>
    <w:rsid w:val="00DD30B4"/>
    <w:rsid w:val="00DD4F95"/>
    <w:rsid w:val="00DD6179"/>
    <w:rsid w:val="00DE0547"/>
    <w:rsid w:val="00DE0980"/>
    <w:rsid w:val="00DE29CC"/>
    <w:rsid w:val="00DE51EE"/>
    <w:rsid w:val="00DE7883"/>
    <w:rsid w:val="00DF008B"/>
    <w:rsid w:val="00DF012C"/>
    <w:rsid w:val="00DF1599"/>
    <w:rsid w:val="00DF34A6"/>
    <w:rsid w:val="00DF45E6"/>
    <w:rsid w:val="00DF4D3D"/>
    <w:rsid w:val="00DF5306"/>
    <w:rsid w:val="00DF6D74"/>
    <w:rsid w:val="00E01209"/>
    <w:rsid w:val="00E018C6"/>
    <w:rsid w:val="00E01991"/>
    <w:rsid w:val="00E01A64"/>
    <w:rsid w:val="00E0254E"/>
    <w:rsid w:val="00E03315"/>
    <w:rsid w:val="00E03C70"/>
    <w:rsid w:val="00E11274"/>
    <w:rsid w:val="00E118EF"/>
    <w:rsid w:val="00E13249"/>
    <w:rsid w:val="00E132BB"/>
    <w:rsid w:val="00E14460"/>
    <w:rsid w:val="00E154DE"/>
    <w:rsid w:val="00E16391"/>
    <w:rsid w:val="00E164FD"/>
    <w:rsid w:val="00E2127D"/>
    <w:rsid w:val="00E23958"/>
    <w:rsid w:val="00E23F86"/>
    <w:rsid w:val="00E26AFD"/>
    <w:rsid w:val="00E27278"/>
    <w:rsid w:val="00E2757B"/>
    <w:rsid w:val="00E276E7"/>
    <w:rsid w:val="00E301A6"/>
    <w:rsid w:val="00E309E0"/>
    <w:rsid w:val="00E32719"/>
    <w:rsid w:val="00E3311D"/>
    <w:rsid w:val="00E3382E"/>
    <w:rsid w:val="00E33DD5"/>
    <w:rsid w:val="00E36579"/>
    <w:rsid w:val="00E36B33"/>
    <w:rsid w:val="00E36CE9"/>
    <w:rsid w:val="00E37168"/>
    <w:rsid w:val="00E40078"/>
    <w:rsid w:val="00E41345"/>
    <w:rsid w:val="00E439DC"/>
    <w:rsid w:val="00E43A61"/>
    <w:rsid w:val="00E43FB2"/>
    <w:rsid w:val="00E44924"/>
    <w:rsid w:val="00E45750"/>
    <w:rsid w:val="00E45DF8"/>
    <w:rsid w:val="00E4728C"/>
    <w:rsid w:val="00E4754E"/>
    <w:rsid w:val="00E512D0"/>
    <w:rsid w:val="00E54D3A"/>
    <w:rsid w:val="00E54DE6"/>
    <w:rsid w:val="00E56CA0"/>
    <w:rsid w:val="00E56FEF"/>
    <w:rsid w:val="00E57D63"/>
    <w:rsid w:val="00E57ECC"/>
    <w:rsid w:val="00E609E2"/>
    <w:rsid w:val="00E622E3"/>
    <w:rsid w:val="00E62364"/>
    <w:rsid w:val="00E624A0"/>
    <w:rsid w:val="00E6298A"/>
    <w:rsid w:val="00E635B3"/>
    <w:rsid w:val="00E6523E"/>
    <w:rsid w:val="00E66E04"/>
    <w:rsid w:val="00E67671"/>
    <w:rsid w:val="00E71BDE"/>
    <w:rsid w:val="00E727DC"/>
    <w:rsid w:val="00E7407C"/>
    <w:rsid w:val="00E76A65"/>
    <w:rsid w:val="00E80ECA"/>
    <w:rsid w:val="00E8233F"/>
    <w:rsid w:val="00E85D36"/>
    <w:rsid w:val="00E867B5"/>
    <w:rsid w:val="00E87949"/>
    <w:rsid w:val="00E87E87"/>
    <w:rsid w:val="00E9162C"/>
    <w:rsid w:val="00E91D82"/>
    <w:rsid w:val="00E93416"/>
    <w:rsid w:val="00E93BE6"/>
    <w:rsid w:val="00EA0BAE"/>
    <w:rsid w:val="00EA13D1"/>
    <w:rsid w:val="00EA22AF"/>
    <w:rsid w:val="00EA3555"/>
    <w:rsid w:val="00EA36DD"/>
    <w:rsid w:val="00EA4891"/>
    <w:rsid w:val="00EA7F2B"/>
    <w:rsid w:val="00EB00FC"/>
    <w:rsid w:val="00EB03CA"/>
    <w:rsid w:val="00EB1EE8"/>
    <w:rsid w:val="00EB355C"/>
    <w:rsid w:val="00EC0294"/>
    <w:rsid w:val="00EC02EE"/>
    <w:rsid w:val="00EC1372"/>
    <w:rsid w:val="00EC22E2"/>
    <w:rsid w:val="00EC7790"/>
    <w:rsid w:val="00ED0CA5"/>
    <w:rsid w:val="00ED2753"/>
    <w:rsid w:val="00ED276B"/>
    <w:rsid w:val="00ED2CE9"/>
    <w:rsid w:val="00ED45E0"/>
    <w:rsid w:val="00ED4FD2"/>
    <w:rsid w:val="00ED62DB"/>
    <w:rsid w:val="00ED6DB9"/>
    <w:rsid w:val="00ED75EE"/>
    <w:rsid w:val="00ED7B35"/>
    <w:rsid w:val="00ED7F38"/>
    <w:rsid w:val="00EE01F2"/>
    <w:rsid w:val="00EE2D57"/>
    <w:rsid w:val="00EE2F82"/>
    <w:rsid w:val="00EE49C0"/>
    <w:rsid w:val="00EE5931"/>
    <w:rsid w:val="00EE5C2E"/>
    <w:rsid w:val="00EE725B"/>
    <w:rsid w:val="00EF214F"/>
    <w:rsid w:val="00EF24D9"/>
    <w:rsid w:val="00EF3EC3"/>
    <w:rsid w:val="00EF7A1B"/>
    <w:rsid w:val="00F04720"/>
    <w:rsid w:val="00F04ACA"/>
    <w:rsid w:val="00F05C0B"/>
    <w:rsid w:val="00F11C63"/>
    <w:rsid w:val="00F12901"/>
    <w:rsid w:val="00F12D84"/>
    <w:rsid w:val="00F13D3F"/>
    <w:rsid w:val="00F142BA"/>
    <w:rsid w:val="00F14BAF"/>
    <w:rsid w:val="00F14F96"/>
    <w:rsid w:val="00F15B69"/>
    <w:rsid w:val="00F17561"/>
    <w:rsid w:val="00F17B0B"/>
    <w:rsid w:val="00F20DF0"/>
    <w:rsid w:val="00F21267"/>
    <w:rsid w:val="00F23698"/>
    <w:rsid w:val="00F254BC"/>
    <w:rsid w:val="00F30599"/>
    <w:rsid w:val="00F30C6A"/>
    <w:rsid w:val="00F31ACF"/>
    <w:rsid w:val="00F32197"/>
    <w:rsid w:val="00F33A83"/>
    <w:rsid w:val="00F34296"/>
    <w:rsid w:val="00F3679E"/>
    <w:rsid w:val="00F44953"/>
    <w:rsid w:val="00F44BE6"/>
    <w:rsid w:val="00F44CD4"/>
    <w:rsid w:val="00F44F22"/>
    <w:rsid w:val="00F46F26"/>
    <w:rsid w:val="00F47919"/>
    <w:rsid w:val="00F47B8B"/>
    <w:rsid w:val="00F5041E"/>
    <w:rsid w:val="00F514D0"/>
    <w:rsid w:val="00F54E62"/>
    <w:rsid w:val="00F557F6"/>
    <w:rsid w:val="00F55F9C"/>
    <w:rsid w:val="00F56E4E"/>
    <w:rsid w:val="00F5708E"/>
    <w:rsid w:val="00F579E3"/>
    <w:rsid w:val="00F57D5C"/>
    <w:rsid w:val="00F627A7"/>
    <w:rsid w:val="00F6386F"/>
    <w:rsid w:val="00F63FEA"/>
    <w:rsid w:val="00F66510"/>
    <w:rsid w:val="00F67B92"/>
    <w:rsid w:val="00F7223E"/>
    <w:rsid w:val="00F739CB"/>
    <w:rsid w:val="00F74F9B"/>
    <w:rsid w:val="00F800CA"/>
    <w:rsid w:val="00F813B8"/>
    <w:rsid w:val="00F85FB0"/>
    <w:rsid w:val="00F87C65"/>
    <w:rsid w:val="00F87C84"/>
    <w:rsid w:val="00F91D24"/>
    <w:rsid w:val="00F91E50"/>
    <w:rsid w:val="00F9218A"/>
    <w:rsid w:val="00F94317"/>
    <w:rsid w:val="00F96012"/>
    <w:rsid w:val="00FA184E"/>
    <w:rsid w:val="00FA251E"/>
    <w:rsid w:val="00FA2564"/>
    <w:rsid w:val="00FA3C09"/>
    <w:rsid w:val="00FB24C5"/>
    <w:rsid w:val="00FB287D"/>
    <w:rsid w:val="00FB2D62"/>
    <w:rsid w:val="00FB4644"/>
    <w:rsid w:val="00FB4C23"/>
    <w:rsid w:val="00FB72A7"/>
    <w:rsid w:val="00FC3E7D"/>
    <w:rsid w:val="00FC411C"/>
    <w:rsid w:val="00FC4376"/>
    <w:rsid w:val="00FC4B5F"/>
    <w:rsid w:val="00FD119A"/>
    <w:rsid w:val="00FD12DF"/>
    <w:rsid w:val="00FD1575"/>
    <w:rsid w:val="00FD6A97"/>
    <w:rsid w:val="00FE3D1D"/>
    <w:rsid w:val="00FE7740"/>
    <w:rsid w:val="00FF06D5"/>
    <w:rsid w:val="00FF0B1A"/>
    <w:rsid w:val="00FF115F"/>
    <w:rsid w:val="00FF28CB"/>
    <w:rsid w:val="00FF2C28"/>
    <w:rsid w:val="00FF3F3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8D45"/>
  <w15:docId w15:val="{49C92F38-F8E2-4BFA-939F-E4FDD8B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D1"/>
  </w:style>
  <w:style w:type="paragraph" w:styleId="Heading4">
    <w:name w:val="heading 4"/>
    <w:basedOn w:val="Normal"/>
    <w:next w:val="Normal"/>
    <w:link w:val="Heading4Char"/>
    <w:qFormat/>
    <w:rsid w:val="00B668DF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4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aliases w:val="Header1,Header1 Char Char"/>
    <w:basedOn w:val="Normal"/>
    <w:link w:val="HeaderChar"/>
    <w:unhideWhenUsed/>
    <w:rsid w:val="00F4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,Header1 Char Char Char"/>
    <w:basedOn w:val="DefaultParagraphFont"/>
    <w:link w:val="Header"/>
    <w:rsid w:val="00F44BE6"/>
  </w:style>
  <w:style w:type="paragraph" w:styleId="Footer">
    <w:name w:val="footer"/>
    <w:basedOn w:val="Normal"/>
    <w:link w:val="FooterChar"/>
    <w:uiPriority w:val="99"/>
    <w:unhideWhenUsed/>
    <w:rsid w:val="00F4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E6"/>
  </w:style>
  <w:style w:type="paragraph" w:styleId="BalloonText">
    <w:name w:val="Balloon Text"/>
    <w:basedOn w:val="Normal"/>
    <w:link w:val="BalloonTextChar"/>
    <w:uiPriority w:val="99"/>
    <w:semiHidden/>
    <w:unhideWhenUsed/>
    <w:rsid w:val="00F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5B21"/>
    <w:pPr>
      <w:ind w:left="720"/>
      <w:contextualSpacing/>
    </w:pPr>
  </w:style>
  <w:style w:type="paragraph" w:customStyle="1" w:styleId="CM32">
    <w:name w:val="CM32"/>
    <w:basedOn w:val="Default"/>
    <w:next w:val="Default"/>
    <w:uiPriority w:val="99"/>
    <w:rsid w:val="00980143"/>
    <w:rPr>
      <w:color w:val="auto"/>
    </w:rPr>
  </w:style>
  <w:style w:type="table" w:styleId="TableGrid">
    <w:name w:val="Table Grid"/>
    <w:basedOn w:val="TableNormal"/>
    <w:uiPriority w:val="59"/>
    <w:rsid w:val="00986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29">
    <w:name w:val="CM29"/>
    <w:basedOn w:val="Default"/>
    <w:next w:val="Default"/>
    <w:uiPriority w:val="99"/>
    <w:rsid w:val="00294B14"/>
    <w:rPr>
      <w:color w:val="auto"/>
    </w:rPr>
  </w:style>
  <w:style w:type="paragraph" w:customStyle="1" w:styleId="CM7">
    <w:name w:val="CM7"/>
    <w:basedOn w:val="Default"/>
    <w:next w:val="Default"/>
    <w:uiPriority w:val="99"/>
    <w:rsid w:val="00294B14"/>
    <w:pPr>
      <w:spacing w:line="300" w:lineRule="atLeast"/>
    </w:pPr>
    <w:rPr>
      <w:color w:val="auto"/>
    </w:rPr>
  </w:style>
  <w:style w:type="paragraph" w:customStyle="1" w:styleId="WW-BodyText2">
    <w:name w:val="WW-Body Text 2"/>
    <w:basedOn w:val="Normal"/>
    <w:rsid w:val="00C11E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M18">
    <w:name w:val="CM18"/>
    <w:basedOn w:val="Default"/>
    <w:next w:val="Default"/>
    <w:uiPriority w:val="99"/>
    <w:rsid w:val="00E9162C"/>
    <w:pPr>
      <w:spacing w:line="26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A233AB"/>
    <w:pPr>
      <w:spacing w:line="26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0972CE"/>
    <w:pPr>
      <w:spacing w:line="263" w:lineRule="atLeast"/>
    </w:pPr>
    <w:rPr>
      <w:color w:val="auto"/>
    </w:rPr>
  </w:style>
  <w:style w:type="paragraph" w:styleId="BodyText3">
    <w:name w:val="Body Text 3"/>
    <w:basedOn w:val="Normal"/>
    <w:link w:val="BodyText3Char"/>
    <w:rsid w:val="00C5199E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C5199E"/>
    <w:rPr>
      <w:rFonts w:ascii="Times New Roman" w:eastAsia="Times New Roman" w:hAnsi="Times New Roman" w:cs="Times New Roman"/>
      <w:szCs w:val="20"/>
    </w:rPr>
  </w:style>
  <w:style w:type="paragraph" w:customStyle="1" w:styleId="CM38">
    <w:name w:val="CM38"/>
    <w:basedOn w:val="Default"/>
    <w:next w:val="Default"/>
    <w:uiPriority w:val="99"/>
    <w:rsid w:val="00DA1A2D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E302E"/>
    <w:pPr>
      <w:spacing w:line="276" w:lineRule="atLeast"/>
    </w:pPr>
    <w:rPr>
      <w:color w:val="auto"/>
    </w:rPr>
  </w:style>
  <w:style w:type="paragraph" w:customStyle="1" w:styleId="CM99">
    <w:name w:val="CM99"/>
    <w:basedOn w:val="Default"/>
    <w:next w:val="Default"/>
    <w:uiPriority w:val="99"/>
    <w:rsid w:val="00BE302E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BE302E"/>
    <w:pPr>
      <w:spacing w:line="276" w:lineRule="atLeast"/>
    </w:pPr>
    <w:rPr>
      <w:color w:val="auto"/>
    </w:rPr>
  </w:style>
  <w:style w:type="paragraph" w:customStyle="1" w:styleId="CM79">
    <w:name w:val="CM79"/>
    <w:basedOn w:val="Default"/>
    <w:next w:val="Default"/>
    <w:uiPriority w:val="99"/>
    <w:rsid w:val="00BE302E"/>
    <w:pPr>
      <w:spacing w:line="276" w:lineRule="atLeast"/>
    </w:pPr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0B1D6F"/>
    <w:rPr>
      <w:color w:val="auto"/>
    </w:rPr>
  </w:style>
  <w:style w:type="paragraph" w:customStyle="1" w:styleId="CM6">
    <w:name w:val="CM6"/>
    <w:basedOn w:val="Default"/>
    <w:next w:val="Default"/>
    <w:uiPriority w:val="99"/>
    <w:rsid w:val="000877A5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877A5"/>
    <w:pPr>
      <w:spacing w:line="276" w:lineRule="atLeast"/>
    </w:pPr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E11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1274"/>
  </w:style>
  <w:style w:type="paragraph" w:styleId="Title">
    <w:name w:val="Title"/>
    <w:basedOn w:val="Normal"/>
    <w:next w:val="Normal"/>
    <w:link w:val="TitleChar"/>
    <w:uiPriority w:val="10"/>
    <w:qFormat/>
    <w:rsid w:val="00556C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DF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668D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B668D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668DF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B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B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3B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3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B44"/>
    <w:rPr>
      <w:vertAlign w:val="superscript"/>
    </w:rPr>
  </w:style>
  <w:style w:type="character" w:customStyle="1" w:styleId="ln2talineat">
    <w:name w:val="ln2talineat"/>
    <w:basedOn w:val="DefaultParagraphFont"/>
    <w:rsid w:val="006E46C7"/>
  </w:style>
  <w:style w:type="character" w:customStyle="1" w:styleId="ln2linie">
    <w:name w:val="ln2linie"/>
    <w:basedOn w:val="DefaultParagraphFont"/>
    <w:rsid w:val="006E46C7"/>
  </w:style>
  <w:style w:type="character" w:customStyle="1" w:styleId="ln2tlinie">
    <w:name w:val="ln2tlinie"/>
    <w:basedOn w:val="DefaultParagraphFont"/>
    <w:rsid w:val="006E46C7"/>
  </w:style>
  <w:style w:type="character" w:customStyle="1" w:styleId="apple-converted-space">
    <w:name w:val="apple-converted-space"/>
    <w:basedOn w:val="DefaultParagraphFont"/>
    <w:rsid w:val="006E46C7"/>
  </w:style>
  <w:style w:type="character" w:styleId="Hyperlink">
    <w:name w:val="Hyperlink"/>
    <w:basedOn w:val="DefaultParagraphFont"/>
    <w:uiPriority w:val="99"/>
    <w:semiHidden/>
    <w:unhideWhenUsed/>
    <w:rsid w:val="006E46C7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204739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C0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ABE5-2232-4141-B645-297478C2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 C</cp:lastModifiedBy>
  <cp:revision>13</cp:revision>
  <dcterms:created xsi:type="dcterms:W3CDTF">2015-08-03T09:31:00Z</dcterms:created>
  <dcterms:modified xsi:type="dcterms:W3CDTF">2026-05-15T08:12:00Z</dcterms:modified>
</cp:coreProperties>
</file>